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6C448" w14:textId="2CA3ED59" w:rsidR="00C03E7A" w:rsidRPr="009E444A" w:rsidRDefault="00C03E7A" w:rsidP="00C03E7A">
      <w:pPr>
        <w:pStyle w:val="3GPPHeader"/>
        <w:spacing w:after="60"/>
        <w:rPr>
          <w:sz w:val="32"/>
          <w:szCs w:val="32"/>
        </w:rPr>
      </w:pPr>
      <w:bookmarkStart w:id="0" w:name="_Hlk176260972"/>
      <w:bookmarkStart w:id="1" w:name="_Hlk161294154"/>
      <w:r w:rsidRPr="009E444A">
        <w:t>3GPP TSG-RAN WG1 Meeting #118</w:t>
      </w:r>
      <w:r>
        <w:t>bis</w:t>
      </w:r>
      <w:r w:rsidRPr="009E444A">
        <w:tab/>
      </w:r>
      <w:r w:rsidRPr="009E444A">
        <w:rPr>
          <w:sz w:val="32"/>
          <w:szCs w:val="32"/>
        </w:rPr>
        <w:t>R1-24</w:t>
      </w:r>
      <w:r>
        <w:rPr>
          <w:sz w:val="32"/>
          <w:szCs w:val="32"/>
        </w:rPr>
        <w:t>07641</w:t>
      </w:r>
    </w:p>
    <w:p w14:paraId="2534B169" w14:textId="77777777" w:rsidR="00C03E7A" w:rsidRPr="009E444A" w:rsidRDefault="00C03E7A" w:rsidP="00C03E7A">
      <w:pPr>
        <w:pStyle w:val="3GPPHeader"/>
      </w:pPr>
      <w:r>
        <w:t>Hefei, China</w:t>
      </w:r>
      <w:r w:rsidRPr="009E444A">
        <w:t xml:space="preserve">, </w:t>
      </w:r>
      <w:r>
        <w:t>14</w:t>
      </w:r>
      <w:r w:rsidRPr="00E866A1">
        <w:rPr>
          <w:vertAlign w:val="superscript"/>
        </w:rPr>
        <w:t>th</w:t>
      </w:r>
      <w:r>
        <w:t xml:space="preserve"> – 18</w:t>
      </w:r>
      <w:r w:rsidRPr="00E866A1">
        <w:rPr>
          <w:vertAlign w:val="superscript"/>
        </w:rPr>
        <w:t>th</w:t>
      </w:r>
      <w:r>
        <w:t xml:space="preserve"> October</w:t>
      </w:r>
      <w:r w:rsidRPr="009E444A">
        <w:t xml:space="preserve"> 2024</w:t>
      </w:r>
    </w:p>
    <w:bookmarkEnd w:id="0"/>
    <w:bookmarkEnd w:id="1"/>
    <w:p w14:paraId="3086AC07" w14:textId="77777777" w:rsidR="00E90E49" w:rsidRPr="006E7954" w:rsidRDefault="00E90E49" w:rsidP="00357380">
      <w:pPr>
        <w:pStyle w:val="3GPPHeader"/>
      </w:pPr>
    </w:p>
    <w:p w14:paraId="3982483C" w14:textId="6F383F25" w:rsidR="00E90E49" w:rsidRPr="006E7954" w:rsidRDefault="00E90E49" w:rsidP="00311702">
      <w:pPr>
        <w:pStyle w:val="3GPPHeader"/>
        <w:rPr>
          <w:sz w:val="22"/>
        </w:rPr>
      </w:pPr>
      <w:r w:rsidRPr="006E7954">
        <w:rPr>
          <w:sz w:val="22"/>
        </w:rPr>
        <w:t>Agenda Item:</w:t>
      </w:r>
      <w:r w:rsidRPr="006E7954">
        <w:rPr>
          <w:sz w:val="22"/>
        </w:rPr>
        <w:tab/>
      </w:r>
      <w:r w:rsidR="00DA7AC8" w:rsidRPr="006E7954">
        <w:rPr>
          <w:sz w:val="22"/>
        </w:rPr>
        <w:t>9.4.</w:t>
      </w:r>
      <w:r w:rsidR="005061D7" w:rsidRPr="006E7954">
        <w:rPr>
          <w:sz w:val="22"/>
        </w:rPr>
        <w:t>2.4</w:t>
      </w:r>
    </w:p>
    <w:p w14:paraId="5619E868" w14:textId="77777777" w:rsidR="00E90E49" w:rsidRPr="006E7954" w:rsidRDefault="003D3C45" w:rsidP="00F64C2B">
      <w:pPr>
        <w:pStyle w:val="3GPPHeader"/>
        <w:rPr>
          <w:sz w:val="22"/>
        </w:rPr>
      </w:pPr>
      <w:r w:rsidRPr="006E7954">
        <w:rPr>
          <w:sz w:val="22"/>
        </w:rPr>
        <w:t>Source:</w:t>
      </w:r>
      <w:r w:rsidR="00E90E49" w:rsidRPr="006E7954">
        <w:rPr>
          <w:sz w:val="22"/>
        </w:rPr>
        <w:tab/>
      </w:r>
      <w:r w:rsidR="00F64C2B" w:rsidRPr="006E7954">
        <w:rPr>
          <w:sz w:val="22"/>
        </w:rPr>
        <w:t>Ericsson</w:t>
      </w:r>
    </w:p>
    <w:p w14:paraId="3AF5C9FA" w14:textId="059BA04D" w:rsidR="00E90E49" w:rsidRPr="006E7954" w:rsidRDefault="003D3C45" w:rsidP="005061D7">
      <w:pPr>
        <w:pStyle w:val="3GPPHeader"/>
        <w:ind w:left="1701" w:hanging="1701"/>
        <w:rPr>
          <w:sz w:val="22"/>
        </w:rPr>
      </w:pPr>
      <w:r w:rsidRPr="006E7954">
        <w:rPr>
          <w:sz w:val="22"/>
        </w:rPr>
        <w:t>Title:</w:t>
      </w:r>
      <w:r w:rsidR="00E90E49" w:rsidRPr="006E7954">
        <w:rPr>
          <w:sz w:val="22"/>
        </w:rPr>
        <w:tab/>
      </w:r>
      <w:r w:rsidR="005061D7" w:rsidRPr="006E7954">
        <w:rPr>
          <w:sz w:val="22"/>
        </w:rPr>
        <w:t>Waveform characteristics of carrier wave provided externally to the Ambient IoT device</w:t>
      </w:r>
    </w:p>
    <w:p w14:paraId="025260C1" w14:textId="77777777" w:rsidR="00E90E49" w:rsidRPr="006E7954" w:rsidRDefault="00E90E49" w:rsidP="00D546FF">
      <w:pPr>
        <w:pStyle w:val="3GPPHeader"/>
        <w:rPr>
          <w:sz w:val="22"/>
        </w:rPr>
      </w:pPr>
      <w:r w:rsidRPr="006E7954">
        <w:rPr>
          <w:sz w:val="22"/>
        </w:rPr>
        <w:t>Document for:</w:t>
      </w:r>
      <w:r w:rsidRPr="006E7954">
        <w:rPr>
          <w:sz w:val="22"/>
        </w:rPr>
        <w:tab/>
        <w:t>Discussion, Decision</w:t>
      </w:r>
    </w:p>
    <w:p w14:paraId="6883CB62" w14:textId="09C89452" w:rsidR="00E90E49" w:rsidRPr="006E7954" w:rsidRDefault="00230D18" w:rsidP="00CE0424">
      <w:pPr>
        <w:pStyle w:val="Heading1"/>
        <w:rPr>
          <w:lang w:val="en-US"/>
        </w:rPr>
      </w:pPr>
      <w:r w:rsidRPr="006E7954">
        <w:rPr>
          <w:lang w:val="en-US"/>
        </w:rPr>
        <w:t>1</w:t>
      </w:r>
      <w:r w:rsidRPr="006E7954">
        <w:rPr>
          <w:lang w:val="en-US"/>
        </w:rPr>
        <w:tab/>
      </w:r>
      <w:r w:rsidR="00E90E49" w:rsidRPr="006E7954">
        <w:rPr>
          <w:lang w:val="en-US"/>
        </w:rPr>
        <w:t>Introduction</w:t>
      </w:r>
    </w:p>
    <w:p w14:paraId="3B1DA26F" w14:textId="6CB79E24" w:rsidR="006D61E3" w:rsidRPr="006E7954" w:rsidRDefault="006D61E3" w:rsidP="006D61E3">
      <w:pPr>
        <w:pStyle w:val="BodyText"/>
        <w:rPr>
          <w:lang w:eastAsia="ja-JP"/>
        </w:rPr>
      </w:pPr>
      <w:r w:rsidRPr="006E7954">
        <w:t xml:space="preserve">The “Study on solutions for Ambient IoT (Internet of Things) in NR” </w:t>
      </w:r>
      <w:r w:rsidRPr="006E7954">
        <w:fldChar w:fldCharType="begin"/>
      </w:r>
      <w:r w:rsidRPr="006E7954">
        <w:instrText xml:space="preserve"> REF _Ref161349906 \r \h </w:instrText>
      </w:r>
      <w:r w:rsidR="009E5054" w:rsidRPr="006E7954">
        <w:instrText xml:space="preserve"> \* MERGEFORMAT </w:instrText>
      </w:r>
      <w:r w:rsidRPr="006E7954">
        <w:fldChar w:fldCharType="separate"/>
      </w:r>
      <w:r w:rsidR="000E3CF5">
        <w:t>[1]</w:t>
      </w:r>
      <w:r w:rsidRPr="006E7954">
        <w:fldChar w:fldCharType="end"/>
      </w:r>
      <w:r w:rsidR="000E19FB" w:rsidRPr="006E7954">
        <w:fldChar w:fldCharType="begin"/>
      </w:r>
      <w:r w:rsidR="000E19FB" w:rsidRPr="006E7954">
        <w:instrText xml:space="preserve"> REF _Ref166257204 \r \h </w:instrText>
      </w:r>
      <w:r w:rsidR="000E19FB" w:rsidRPr="006E7954">
        <w:fldChar w:fldCharType="separate"/>
      </w:r>
      <w:r w:rsidR="000E3CF5">
        <w:t>[2]</w:t>
      </w:r>
      <w:r w:rsidR="000E19FB" w:rsidRPr="006E7954">
        <w:fldChar w:fldCharType="end"/>
      </w:r>
      <w:r w:rsidRPr="006E7954">
        <w:fldChar w:fldCharType="begin"/>
      </w:r>
      <w:r w:rsidRPr="006E7954">
        <w:instrText xml:space="preserve"> REF _Ref161349911 \r \h </w:instrText>
      </w:r>
      <w:r w:rsidR="009E5054" w:rsidRPr="006E7954">
        <w:instrText xml:space="preserve"> \* MERGEFORMAT </w:instrText>
      </w:r>
      <w:r w:rsidRPr="006E7954">
        <w:fldChar w:fldCharType="separate"/>
      </w:r>
      <w:r w:rsidR="000E3CF5">
        <w:t>[3]</w:t>
      </w:r>
      <w:r w:rsidRPr="006E7954">
        <w:fldChar w:fldCharType="end"/>
      </w:r>
      <w:r w:rsidRPr="006E7954">
        <w:t xml:space="preserve"> targets a further assessment at RAN WG level of Ambient IoT (A-IoT), a new 3GPP IoT technology, suitable for deployment in a 3GPP system, which relies on ultra-low complexity devices with ultra-low power consumption for the very low-end IoT applications. The study follows an initial study captured in TR 38.848 </w:t>
      </w:r>
      <w:r w:rsidRPr="006E7954">
        <w:fldChar w:fldCharType="begin"/>
      </w:r>
      <w:r w:rsidRPr="006E7954">
        <w:instrText xml:space="preserve"> REF _Ref161349949 \r \h </w:instrText>
      </w:r>
      <w:r w:rsidR="009E5054" w:rsidRPr="006E7954">
        <w:instrText xml:space="preserve"> \* MERGEFORMAT </w:instrText>
      </w:r>
      <w:r w:rsidRPr="006E7954">
        <w:fldChar w:fldCharType="separate"/>
      </w:r>
      <w:r w:rsidR="000E3CF5">
        <w:t>[4]</w:t>
      </w:r>
      <w:r w:rsidRPr="006E7954">
        <w:fldChar w:fldCharType="end"/>
      </w:r>
      <w:r w:rsidRPr="006E7954">
        <w:t>.</w:t>
      </w:r>
    </w:p>
    <w:p w14:paraId="7AED58DB" w14:textId="41D333A9" w:rsidR="006D61E3" w:rsidRPr="006E7954" w:rsidRDefault="007E561B" w:rsidP="006D61E3">
      <w:pPr>
        <w:pStyle w:val="BodyText"/>
        <w:tabs>
          <w:tab w:val="left" w:pos="7740"/>
        </w:tabs>
      </w:pPr>
      <w:r w:rsidRPr="006E7954">
        <w:t xml:space="preserve">In this contribution, </w:t>
      </w:r>
      <w:r w:rsidR="006D61E3" w:rsidRPr="006E7954">
        <w:t xml:space="preserve">we </w:t>
      </w:r>
      <w:r w:rsidR="003A392F" w:rsidRPr="006E7954">
        <w:t>present</w:t>
      </w:r>
      <w:r w:rsidR="006D61E3" w:rsidRPr="006E7954">
        <w:t xml:space="preserve"> our views </w:t>
      </w:r>
      <w:r w:rsidRPr="006E7954">
        <w:t xml:space="preserve">on </w:t>
      </w:r>
      <w:r w:rsidR="00210D9B" w:rsidRPr="00210D9B">
        <w:rPr>
          <w:rFonts w:hint="eastAsia"/>
        </w:rPr>
        <w:t>performance of single</w:t>
      </w:r>
      <w:r w:rsidR="00210D9B">
        <w:rPr>
          <w:rFonts w:eastAsiaTheme="minorEastAsia" w:hint="eastAsia"/>
        </w:rPr>
        <w:t xml:space="preserve">-tone CW with frequency hopping, D2R spectrum efficiency, and CW transmission cases with large frequency shift. </w:t>
      </w:r>
    </w:p>
    <w:p w14:paraId="60123794" w14:textId="13949CDB" w:rsidR="004000E8" w:rsidRPr="006E7954" w:rsidRDefault="00230D18" w:rsidP="00CE0424">
      <w:pPr>
        <w:pStyle w:val="Heading1"/>
        <w:rPr>
          <w:lang w:val="en-US"/>
        </w:rPr>
      </w:pPr>
      <w:bookmarkStart w:id="2" w:name="_Ref178064866"/>
      <w:r w:rsidRPr="006E7954">
        <w:rPr>
          <w:lang w:val="en-US"/>
        </w:rPr>
        <w:t>2</w:t>
      </w:r>
      <w:r w:rsidRPr="006E7954">
        <w:rPr>
          <w:lang w:val="en-US"/>
        </w:rPr>
        <w:tab/>
      </w:r>
      <w:bookmarkEnd w:id="2"/>
      <w:r w:rsidR="00C35348" w:rsidRPr="006E7954">
        <w:rPr>
          <w:lang w:val="en-US"/>
        </w:rPr>
        <w:t>Characteristics of CW waveforms</w:t>
      </w:r>
    </w:p>
    <w:p w14:paraId="7D6CBCED" w14:textId="34BCF590" w:rsidR="0063496E" w:rsidRDefault="0063496E" w:rsidP="0063496E">
      <w:pPr>
        <w:pStyle w:val="Heading2"/>
        <w:rPr>
          <w:lang w:val="en-US"/>
        </w:rPr>
      </w:pPr>
      <w:r w:rsidRPr="006E7954">
        <w:rPr>
          <w:lang w:val="en-US"/>
        </w:rPr>
        <w:t>2.1</w:t>
      </w:r>
      <w:r w:rsidRPr="006E7954">
        <w:rPr>
          <w:lang w:val="en-US"/>
        </w:rPr>
        <w:tab/>
        <w:t>Reception performance</w:t>
      </w:r>
      <w:r w:rsidR="00244401">
        <w:rPr>
          <w:lang w:val="en-US"/>
        </w:rPr>
        <w:t xml:space="preserve"> of </w:t>
      </w:r>
      <w:proofErr w:type="gramStart"/>
      <w:r w:rsidR="00244401">
        <w:rPr>
          <w:lang w:val="en-US"/>
        </w:rPr>
        <w:t>single-tone</w:t>
      </w:r>
      <w:proofErr w:type="gramEnd"/>
      <w:r w:rsidR="00244401">
        <w:rPr>
          <w:lang w:val="en-US"/>
        </w:rPr>
        <w:t xml:space="preserve"> with frequency hopping</w:t>
      </w:r>
    </w:p>
    <w:p w14:paraId="74FAD28A" w14:textId="009B60D4" w:rsidR="00244401" w:rsidRDefault="00244401" w:rsidP="000E129D">
      <w:pPr>
        <w:jc w:val="both"/>
        <w:rPr>
          <w:lang w:eastAsia="ja-JP"/>
        </w:rPr>
      </w:pPr>
      <w:r>
        <w:rPr>
          <w:szCs w:val="20"/>
          <w:lang w:eastAsia="zh-CN"/>
        </w:rPr>
        <w:t xml:space="preserve">In RAN1#118, </w:t>
      </w:r>
      <w:r w:rsidR="00210D9B">
        <w:rPr>
          <w:rFonts w:eastAsiaTheme="minorEastAsia" w:hint="eastAsia"/>
          <w:szCs w:val="20"/>
          <w:lang w:eastAsia="zh-CN"/>
        </w:rPr>
        <w:t xml:space="preserve">an observation regarding </w:t>
      </w:r>
      <w:r>
        <w:rPr>
          <w:szCs w:val="20"/>
          <w:lang w:eastAsia="zh-CN"/>
        </w:rPr>
        <w:t xml:space="preserve">D2R performance </w:t>
      </w:r>
      <w:r w:rsidR="00210D9B">
        <w:rPr>
          <w:szCs w:val="20"/>
          <w:lang w:eastAsia="zh-CN"/>
        </w:rPr>
        <w:t xml:space="preserve">comparison </w:t>
      </w:r>
      <w:r>
        <w:rPr>
          <w:szCs w:val="20"/>
          <w:lang w:eastAsia="zh-CN"/>
        </w:rPr>
        <w:t xml:space="preserve">between </w:t>
      </w:r>
      <w:r w:rsidRPr="00BF4AB2">
        <w:rPr>
          <w:szCs w:val="20"/>
          <w:lang w:eastAsia="zh-CN"/>
        </w:rPr>
        <w:t>single-tone unmodulated sinusoid waveform without frequency hopping</w:t>
      </w:r>
      <w:r>
        <w:rPr>
          <w:szCs w:val="20"/>
          <w:lang w:eastAsia="zh-CN"/>
        </w:rPr>
        <w:t xml:space="preserve"> and</w:t>
      </w:r>
      <w:r w:rsidRPr="00BF4AB2">
        <w:rPr>
          <w:szCs w:val="20"/>
          <w:lang w:eastAsia="zh-CN"/>
        </w:rPr>
        <w:t xml:space="preserve"> two unmodulated single-tones waveform</w:t>
      </w:r>
      <w:r>
        <w:rPr>
          <w:szCs w:val="20"/>
          <w:lang w:eastAsia="zh-CN"/>
        </w:rPr>
        <w:t xml:space="preserve"> was </w:t>
      </w:r>
      <w:r w:rsidR="00210D9B">
        <w:rPr>
          <w:rFonts w:eastAsiaTheme="minorEastAsia" w:hint="eastAsia"/>
          <w:szCs w:val="20"/>
          <w:lang w:eastAsia="zh-CN"/>
        </w:rPr>
        <w:t>made</w:t>
      </w:r>
      <w:r>
        <w:rPr>
          <w:szCs w:val="20"/>
          <w:lang w:eastAsia="zh-CN"/>
        </w:rPr>
        <w:t xml:space="preserve">. Due to limited time, the performance of </w:t>
      </w:r>
      <w:r w:rsidRPr="00BF4AB2">
        <w:rPr>
          <w:szCs w:val="20"/>
          <w:lang w:eastAsia="zh-CN"/>
        </w:rPr>
        <w:t>single-tone unmodulated sinusoid waveform with frequency hopping</w:t>
      </w:r>
      <w:r>
        <w:rPr>
          <w:szCs w:val="20"/>
          <w:lang w:eastAsia="zh-CN"/>
        </w:rPr>
        <w:t xml:space="preserve"> has not been discussed yet. </w:t>
      </w:r>
      <w:r w:rsidR="008B6C9C" w:rsidRPr="006E7954">
        <w:rPr>
          <w:lang w:eastAsia="ja-JP"/>
        </w:rPr>
        <w:t>Here</w:t>
      </w:r>
      <w:r w:rsidR="0000208E" w:rsidRPr="006E7954">
        <w:rPr>
          <w:lang w:eastAsia="ja-JP"/>
        </w:rPr>
        <w:t>, w</w:t>
      </w:r>
      <w:r w:rsidR="00471C12" w:rsidRPr="006E7954">
        <w:rPr>
          <w:lang w:eastAsia="ja-JP"/>
        </w:rPr>
        <w:t xml:space="preserve">e </w:t>
      </w:r>
      <w:r w:rsidR="000E129D">
        <w:rPr>
          <w:lang w:eastAsia="ja-JP"/>
        </w:rPr>
        <w:t>provide our simulation results</w:t>
      </w:r>
      <w:r w:rsidR="00471C12" w:rsidRPr="006E7954">
        <w:rPr>
          <w:lang w:eastAsia="ja-JP"/>
        </w:rPr>
        <w:t xml:space="preserve"> based on FSK backscatter modulation</w:t>
      </w:r>
      <w:r w:rsidR="000E129D">
        <w:rPr>
          <w:lang w:eastAsia="ja-JP"/>
        </w:rPr>
        <w:t>.</w:t>
      </w:r>
      <w:r w:rsidR="00471C12" w:rsidRPr="006E7954">
        <w:rPr>
          <w:lang w:eastAsia="ja-JP"/>
        </w:rPr>
        <w:t xml:space="preserve"> </w:t>
      </w:r>
    </w:p>
    <w:p w14:paraId="6758035E" w14:textId="7A00D8DB" w:rsidR="00471C12" w:rsidRPr="006E7954" w:rsidRDefault="00471C12" w:rsidP="00471C12">
      <w:pPr>
        <w:jc w:val="both"/>
        <w:rPr>
          <w:lang w:eastAsia="ja-JP"/>
        </w:rPr>
      </w:pPr>
      <w:r w:rsidRPr="006E7954">
        <w:rPr>
          <w:lang w:eastAsia="ja-JP"/>
        </w:rPr>
        <w:t xml:space="preserve">The evaluation assumptions are summarized in Table </w:t>
      </w:r>
      <w:r w:rsidR="003963CB">
        <w:rPr>
          <w:lang w:eastAsia="ja-JP"/>
        </w:rPr>
        <w:t>1</w:t>
      </w:r>
      <w:r w:rsidRPr="006E7954">
        <w:rPr>
          <w:lang w:eastAsia="ja-JP"/>
        </w:rPr>
        <w:t xml:space="preserve">. </w:t>
      </w:r>
    </w:p>
    <w:p w14:paraId="36861E84" w14:textId="0D8C3469" w:rsidR="00471C12" w:rsidRPr="006E7954" w:rsidRDefault="00471C12" w:rsidP="00471C12">
      <w:pPr>
        <w:pStyle w:val="Caption"/>
        <w:keepNext/>
        <w:snapToGrid w:val="0"/>
        <w:spacing w:after="0"/>
        <w:jc w:val="center"/>
        <w:rPr>
          <w:rFonts w:cs="Arial"/>
          <w:szCs w:val="20"/>
        </w:rPr>
      </w:pPr>
      <w:r w:rsidRPr="006E7954">
        <w:rPr>
          <w:rFonts w:cs="Arial"/>
          <w:szCs w:val="20"/>
        </w:rPr>
        <w:t xml:space="preserve">Table </w:t>
      </w:r>
      <w:r w:rsidR="003963CB">
        <w:rPr>
          <w:rFonts w:cs="Arial"/>
          <w:szCs w:val="20"/>
        </w:rPr>
        <w:t>1</w:t>
      </w:r>
      <w:r w:rsidRPr="006E7954">
        <w:rPr>
          <w:rFonts w:cs="Arial"/>
          <w:szCs w:val="20"/>
        </w:rPr>
        <w:t>: The evaluation assumptions and corresponding values</w:t>
      </w:r>
    </w:p>
    <w:tbl>
      <w:tblPr>
        <w:tblW w:w="6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0"/>
        <w:gridCol w:w="3400"/>
      </w:tblGrid>
      <w:tr w:rsidR="00471C12" w:rsidRPr="006E7954" w14:paraId="46626636" w14:textId="77777777" w:rsidTr="00491C0C">
        <w:trPr>
          <w:trHeight w:val="284"/>
          <w:jc w:val="center"/>
        </w:trPr>
        <w:tc>
          <w:tcPr>
            <w:tcW w:w="3400" w:type="dxa"/>
            <w:shd w:val="clear" w:color="auto" w:fill="BFBFBF" w:themeFill="background1" w:themeFillShade="BF"/>
            <w:tcMar>
              <w:top w:w="15" w:type="dxa"/>
              <w:left w:w="108" w:type="dxa"/>
              <w:bottom w:w="0" w:type="dxa"/>
              <w:right w:w="108" w:type="dxa"/>
            </w:tcMar>
            <w:hideMark/>
          </w:tcPr>
          <w:p w14:paraId="524D80F9" w14:textId="77777777" w:rsidR="00471C12" w:rsidRPr="006E7954" w:rsidRDefault="00471C12" w:rsidP="00491C0C">
            <w:pPr>
              <w:overflowPunct w:val="0"/>
              <w:autoSpaceDE w:val="0"/>
              <w:autoSpaceDN w:val="0"/>
              <w:adjustRightInd w:val="0"/>
              <w:snapToGrid w:val="0"/>
              <w:textAlignment w:val="baseline"/>
              <w:rPr>
                <w:rFonts w:eastAsia="DengXian" w:cs="Arial"/>
                <w:szCs w:val="20"/>
                <w:lang w:eastAsia="zh-CN"/>
              </w:rPr>
            </w:pPr>
            <w:r w:rsidRPr="006E7954">
              <w:rPr>
                <w:rFonts w:eastAsia="DengXian" w:cs="Arial"/>
                <w:b/>
                <w:szCs w:val="20"/>
                <w:lang w:eastAsia="zh-CN"/>
              </w:rPr>
              <w:t>Parameter</w:t>
            </w:r>
          </w:p>
        </w:tc>
        <w:tc>
          <w:tcPr>
            <w:tcW w:w="3400" w:type="dxa"/>
            <w:shd w:val="clear" w:color="auto" w:fill="BFBFBF" w:themeFill="background1" w:themeFillShade="BF"/>
            <w:tcMar>
              <w:top w:w="15" w:type="dxa"/>
              <w:left w:w="108" w:type="dxa"/>
              <w:bottom w:w="0" w:type="dxa"/>
              <w:right w:w="108" w:type="dxa"/>
            </w:tcMar>
            <w:hideMark/>
          </w:tcPr>
          <w:p w14:paraId="0259B431" w14:textId="77777777" w:rsidR="00471C12" w:rsidRPr="006E7954" w:rsidRDefault="00471C12" w:rsidP="00491C0C">
            <w:pPr>
              <w:overflowPunct w:val="0"/>
              <w:autoSpaceDE w:val="0"/>
              <w:autoSpaceDN w:val="0"/>
              <w:adjustRightInd w:val="0"/>
              <w:snapToGrid w:val="0"/>
              <w:textAlignment w:val="baseline"/>
              <w:rPr>
                <w:rFonts w:eastAsia="DengXian" w:cs="Arial"/>
                <w:szCs w:val="20"/>
                <w:lang w:eastAsia="zh-CN"/>
              </w:rPr>
            </w:pPr>
            <w:r w:rsidRPr="006E7954">
              <w:rPr>
                <w:rFonts w:eastAsia="DengXian" w:cs="Arial"/>
                <w:b/>
                <w:szCs w:val="20"/>
                <w:lang w:eastAsia="zh-CN"/>
              </w:rPr>
              <w:t>Value</w:t>
            </w:r>
          </w:p>
        </w:tc>
      </w:tr>
      <w:tr w:rsidR="00471C12" w:rsidRPr="006E7954" w14:paraId="35A5AC4E" w14:textId="77777777" w:rsidTr="00491C0C">
        <w:trPr>
          <w:trHeight w:val="284"/>
          <w:jc w:val="center"/>
        </w:trPr>
        <w:tc>
          <w:tcPr>
            <w:tcW w:w="3400" w:type="dxa"/>
            <w:shd w:val="clear" w:color="auto" w:fill="auto"/>
            <w:tcMar>
              <w:top w:w="15" w:type="dxa"/>
              <w:left w:w="108" w:type="dxa"/>
              <w:bottom w:w="0" w:type="dxa"/>
              <w:right w:w="108" w:type="dxa"/>
            </w:tcMar>
            <w:hideMark/>
          </w:tcPr>
          <w:p w14:paraId="47F7F81E" w14:textId="77777777" w:rsidR="00471C12" w:rsidRPr="006E7954" w:rsidRDefault="00471C12" w:rsidP="00491C0C">
            <w:pPr>
              <w:overflowPunct w:val="0"/>
              <w:autoSpaceDE w:val="0"/>
              <w:autoSpaceDN w:val="0"/>
              <w:adjustRightInd w:val="0"/>
              <w:snapToGrid w:val="0"/>
              <w:textAlignment w:val="baseline"/>
              <w:rPr>
                <w:rFonts w:eastAsia="DengXian" w:cs="Arial"/>
                <w:szCs w:val="20"/>
                <w:lang w:eastAsia="zh-CN"/>
              </w:rPr>
            </w:pPr>
            <w:r w:rsidRPr="006E7954">
              <w:rPr>
                <w:rFonts w:eastAsia="DengXian" w:cs="Arial"/>
                <w:b/>
                <w:szCs w:val="20"/>
                <w:lang w:eastAsia="zh-CN"/>
              </w:rPr>
              <w:t xml:space="preserve">CW type </w:t>
            </w:r>
          </w:p>
        </w:tc>
        <w:tc>
          <w:tcPr>
            <w:tcW w:w="3400" w:type="dxa"/>
            <w:shd w:val="clear" w:color="auto" w:fill="auto"/>
            <w:tcMar>
              <w:top w:w="15" w:type="dxa"/>
              <w:left w:w="108" w:type="dxa"/>
              <w:bottom w:w="0" w:type="dxa"/>
              <w:right w:w="108" w:type="dxa"/>
            </w:tcMar>
            <w:hideMark/>
          </w:tcPr>
          <w:p w14:paraId="0EF660DB" w14:textId="3C1FB9B7" w:rsidR="00471C12" w:rsidRPr="006E7954" w:rsidRDefault="00545C24" w:rsidP="00545C24">
            <w:pPr>
              <w:overflowPunct w:val="0"/>
              <w:autoSpaceDE w:val="0"/>
              <w:autoSpaceDN w:val="0"/>
              <w:adjustRightInd w:val="0"/>
              <w:snapToGrid w:val="0"/>
              <w:textAlignment w:val="baseline"/>
              <w:rPr>
                <w:rFonts w:eastAsia="DengXian" w:cs="Arial"/>
                <w:szCs w:val="18"/>
                <w:lang w:eastAsia="zh-CN"/>
              </w:rPr>
            </w:pPr>
            <w:r w:rsidRPr="006E7954">
              <w:rPr>
                <w:rFonts w:eastAsia="DengXian" w:cs="Arial"/>
                <w:szCs w:val="18"/>
                <w:lang w:eastAsia="zh-CN"/>
              </w:rPr>
              <w:t xml:space="preserve">- </w:t>
            </w:r>
            <w:r w:rsidR="00471C12" w:rsidRPr="006E7954">
              <w:rPr>
                <w:rFonts w:eastAsia="DengXian" w:cs="Arial"/>
                <w:szCs w:val="18"/>
                <w:lang w:eastAsia="zh-CN"/>
              </w:rPr>
              <w:t xml:space="preserve">Single-tone </w:t>
            </w:r>
            <w:r w:rsidRPr="006E7954">
              <w:rPr>
                <w:rFonts w:eastAsia="DengXian" w:cs="Arial"/>
                <w:szCs w:val="18"/>
                <w:lang w:eastAsia="zh-CN"/>
              </w:rPr>
              <w:t>sine wave with</w:t>
            </w:r>
            <w:r w:rsidR="002637B1" w:rsidRPr="006E7954">
              <w:rPr>
                <w:rFonts w:eastAsia="DengXian" w:cs="Arial"/>
                <w:szCs w:val="18"/>
                <w:lang w:eastAsia="zh-CN"/>
              </w:rPr>
              <w:t xml:space="preserve"> </w:t>
            </w:r>
            <w:r w:rsidRPr="006E7954">
              <w:rPr>
                <w:rFonts w:eastAsia="DengXian" w:cs="Arial"/>
                <w:szCs w:val="18"/>
                <w:lang w:eastAsia="zh-CN"/>
              </w:rPr>
              <w:t>frequency hopping</w:t>
            </w:r>
          </w:p>
          <w:p w14:paraId="0E63A70C" w14:textId="21361BCF" w:rsidR="002637B1" w:rsidRPr="006E7954" w:rsidRDefault="002637B1" w:rsidP="00F25C32">
            <w:pPr>
              <w:overflowPunct w:val="0"/>
              <w:autoSpaceDE w:val="0"/>
              <w:autoSpaceDN w:val="0"/>
              <w:adjustRightInd w:val="0"/>
              <w:snapToGrid w:val="0"/>
              <w:textAlignment w:val="baseline"/>
              <w:rPr>
                <w:rFonts w:eastAsia="DengXian" w:cs="Arial"/>
                <w:szCs w:val="18"/>
                <w:lang w:eastAsia="zh-CN"/>
              </w:rPr>
            </w:pPr>
            <w:r w:rsidRPr="006E7954">
              <w:rPr>
                <w:rFonts w:eastAsia="DengXian" w:cs="Arial"/>
                <w:szCs w:val="18"/>
                <w:lang w:eastAsia="zh-CN"/>
              </w:rPr>
              <w:t>- Single-tone sine wave without frequency hopping</w:t>
            </w:r>
          </w:p>
          <w:p w14:paraId="0241E974" w14:textId="00124418" w:rsidR="00471C12" w:rsidRPr="006E7954" w:rsidRDefault="00545C24" w:rsidP="00F25C32">
            <w:pPr>
              <w:rPr>
                <w:szCs w:val="20"/>
                <w:lang w:eastAsia="zh-CN"/>
              </w:rPr>
            </w:pPr>
            <w:r w:rsidRPr="006E7954">
              <w:rPr>
                <w:rFonts w:eastAsia="DengXian" w:cs="Arial"/>
                <w:szCs w:val="18"/>
                <w:lang w:eastAsia="zh-CN"/>
              </w:rPr>
              <w:t xml:space="preserve">- </w:t>
            </w:r>
            <w:r w:rsidR="00471C12" w:rsidRPr="006E7954">
              <w:rPr>
                <w:rFonts w:eastAsia="DengXian" w:cs="Arial"/>
                <w:szCs w:val="18"/>
                <w:lang w:eastAsia="zh-CN"/>
              </w:rPr>
              <w:t xml:space="preserve">Unmodulated </w:t>
            </w:r>
            <w:r w:rsidRPr="006E7954">
              <w:rPr>
                <w:rFonts w:eastAsia="DengXian" w:cs="Arial"/>
                <w:szCs w:val="18"/>
                <w:lang w:eastAsia="zh-CN"/>
              </w:rPr>
              <w:t>2</w:t>
            </w:r>
            <w:r w:rsidR="00471C12" w:rsidRPr="006E7954">
              <w:rPr>
                <w:rFonts w:eastAsia="DengXian" w:cs="Arial"/>
                <w:szCs w:val="18"/>
                <w:lang w:eastAsia="zh-CN"/>
              </w:rPr>
              <w:t xml:space="preserve">-tone </w:t>
            </w:r>
            <w:r w:rsidRPr="006E7954">
              <w:rPr>
                <w:rFonts w:eastAsia="DengXian" w:cs="Arial"/>
                <w:szCs w:val="18"/>
                <w:lang w:eastAsia="zh-CN"/>
              </w:rPr>
              <w:t>CW</w:t>
            </w:r>
          </w:p>
        </w:tc>
      </w:tr>
      <w:tr w:rsidR="00471C12" w:rsidRPr="006E7954" w14:paraId="21F1F242" w14:textId="77777777" w:rsidTr="00491C0C">
        <w:trPr>
          <w:trHeight w:val="284"/>
          <w:jc w:val="center"/>
        </w:trPr>
        <w:tc>
          <w:tcPr>
            <w:tcW w:w="3400" w:type="dxa"/>
            <w:shd w:val="clear" w:color="auto" w:fill="auto"/>
            <w:tcMar>
              <w:top w:w="15" w:type="dxa"/>
              <w:left w:w="108" w:type="dxa"/>
              <w:bottom w:w="0" w:type="dxa"/>
              <w:right w:w="108" w:type="dxa"/>
            </w:tcMar>
            <w:hideMark/>
          </w:tcPr>
          <w:p w14:paraId="2FD009C6" w14:textId="77777777" w:rsidR="00471C12" w:rsidRPr="006E7954" w:rsidRDefault="00471C12" w:rsidP="00491C0C">
            <w:pPr>
              <w:overflowPunct w:val="0"/>
              <w:autoSpaceDE w:val="0"/>
              <w:autoSpaceDN w:val="0"/>
              <w:adjustRightInd w:val="0"/>
              <w:snapToGrid w:val="0"/>
              <w:textAlignment w:val="baseline"/>
              <w:rPr>
                <w:rFonts w:eastAsia="DengXian" w:cs="Arial"/>
                <w:szCs w:val="20"/>
                <w:lang w:eastAsia="zh-CN"/>
              </w:rPr>
            </w:pPr>
            <w:r w:rsidRPr="006E7954">
              <w:rPr>
                <w:rFonts w:eastAsia="DengXian" w:cs="Arial"/>
                <w:b/>
                <w:szCs w:val="20"/>
                <w:lang w:eastAsia="zh-CN"/>
              </w:rPr>
              <w:t>Baseband modulation frequency (Backscatter Link Frequency)</w:t>
            </w:r>
          </w:p>
        </w:tc>
        <w:tc>
          <w:tcPr>
            <w:tcW w:w="3400" w:type="dxa"/>
            <w:shd w:val="clear" w:color="auto" w:fill="auto"/>
            <w:tcMar>
              <w:top w:w="15" w:type="dxa"/>
              <w:left w:w="108" w:type="dxa"/>
              <w:bottom w:w="0" w:type="dxa"/>
              <w:right w:w="108" w:type="dxa"/>
            </w:tcMar>
            <w:hideMark/>
          </w:tcPr>
          <w:p w14:paraId="5B13CED0" w14:textId="77777777" w:rsidR="00471C12" w:rsidRPr="006E7954" w:rsidRDefault="00471C12" w:rsidP="00491C0C">
            <w:pPr>
              <w:overflowPunct w:val="0"/>
              <w:autoSpaceDE w:val="0"/>
              <w:autoSpaceDN w:val="0"/>
              <w:adjustRightInd w:val="0"/>
              <w:snapToGrid w:val="0"/>
              <w:textAlignment w:val="baseline"/>
              <w:rPr>
                <w:rFonts w:eastAsia="DengXian" w:cs="Arial"/>
                <w:szCs w:val="20"/>
                <w:lang w:eastAsia="zh-CN"/>
              </w:rPr>
            </w:pPr>
            <w:r w:rsidRPr="006E7954">
              <w:rPr>
                <w:rFonts w:eastAsia="DengXian" w:cs="Arial"/>
                <w:szCs w:val="20"/>
                <w:lang w:eastAsia="zh-CN"/>
              </w:rPr>
              <w:t>15 kHz for “0” and 30 kHz for “1” (FSK)</w:t>
            </w:r>
          </w:p>
        </w:tc>
      </w:tr>
      <w:tr w:rsidR="00471C12" w:rsidRPr="006E7954" w14:paraId="0B1F8A76" w14:textId="77777777" w:rsidTr="00491C0C">
        <w:trPr>
          <w:trHeight w:val="284"/>
          <w:jc w:val="center"/>
        </w:trPr>
        <w:tc>
          <w:tcPr>
            <w:tcW w:w="3400" w:type="dxa"/>
            <w:shd w:val="clear" w:color="auto" w:fill="auto"/>
            <w:tcMar>
              <w:top w:w="15" w:type="dxa"/>
              <w:left w:w="108" w:type="dxa"/>
              <w:bottom w:w="0" w:type="dxa"/>
              <w:right w:w="108" w:type="dxa"/>
            </w:tcMar>
          </w:tcPr>
          <w:p w14:paraId="59E788A5" w14:textId="77777777" w:rsidR="00471C12" w:rsidRPr="006E7954" w:rsidRDefault="00471C12" w:rsidP="00491C0C">
            <w:pPr>
              <w:overflowPunct w:val="0"/>
              <w:autoSpaceDE w:val="0"/>
              <w:autoSpaceDN w:val="0"/>
              <w:adjustRightInd w:val="0"/>
              <w:snapToGrid w:val="0"/>
              <w:textAlignment w:val="baseline"/>
              <w:rPr>
                <w:rFonts w:eastAsia="DengXian" w:cs="Arial"/>
                <w:b/>
                <w:szCs w:val="20"/>
                <w:lang w:eastAsia="zh-CN"/>
              </w:rPr>
            </w:pPr>
            <w:r w:rsidRPr="006E7954">
              <w:rPr>
                <w:rFonts w:eastAsia="DengXian" w:cs="Arial"/>
                <w:b/>
                <w:szCs w:val="20"/>
                <w:lang w:eastAsia="zh-CN"/>
              </w:rPr>
              <w:t>A-IoT device modulation method</w:t>
            </w:r>
          </w:p>
        </w:tc>
        <w:tc>
          <w:tcPr>
            <w:tcW w:w="3400" w:type="dxa"/>
            <w:shd w:val="clear" w:color="auto" w:fill="auto"/>
            <w:tcMar>
              <w:top w:w="15" w:type="dxa"/>
              <w:left w:w="108" w:type="dxa"/>
              <w:bottom w:w="0" w:type="dxa"/>
              <w:right w:w="108" w:type="dxa"/>
            </w:tcMar>
          </w:tcPr>
          <w:p w14:paraId="22720466" w14:textId="077BC504" w:rsidR="00471C12" w:rsidRPr="006E7954" w:rsidRDefault="00471C12" w:rsidP="00491C0C">
            <w:pPr>
              <w:overflowPunct w:val="0"/>
              <w:autoSpaceDE w:val="0"/>
              <w:autoSpaceDN w:val="0"/>
              <w:adjustRightInd w:val="0"/>
              <w:snapToGrid w:val="0"/>
              <w:textAlignment w:val="baseline"/>
              <w:rPr>
                <w:rFonts w:eastAsia="DengXian" w:cs="Arial"/>
                <w:szCs w:val="20"/>
                <w:lang w:eastAsia="zh-CN"/>
              </w:rPr>
            </w:pPr>
            <w:r w:rsidRPr="006E7954">
              <w:rPr>
                <w:rFonts w:eastAsia="DengXian" w:cs="Arial"/>
                <w:szCs w:val="20"/>
                <w:lang w:eastAsia="zh-CN"/>
              </w:rPr>
              <w:t xml:space="preserve">FSK </w:t>
            </w:r>
          </w:p>
        </w:tc>
      </w:tr>
      <w:tr w:rsidR="00471C12" w:rsidRPr="006E7954" w14:paraId="65A8FB8D" w14:textId="77777777" w:rsidTr="00491C0C">
        <w:trPr>
          <w:trHeight w:val="284"/>
          <w:jc w:val="center"/>
        </w:trPr>
        <w:tc>
          <w:tcPr>
            <w:tcW w:w="3400" w:type="dxa"/>
            <w:shd w:val="clear" w:color="auto" w:fill="auto"/>
            <w:tcMar>
              <w:top w:w="15" w:type="dxa"/>
              <w:left w:w="108" w:type="dxa"/>
              <w:bottom w:w="0" w:type="dxa"/>
              <w:right w:w="108" w:type="dxa"/>
            </w:tcMar>
            <w:hideMark/>
          </w:tcPr>
          <w:p w14:paraId="540F7655" w14:textId="77777777" w:rsidR="00471C12" w:rsidRPr="006E7954" w:rsidRDefault="00471C12" w:rsidP="00491C0C">
            <w:pPr>
              <w:overflowPunct w:val="0"/>
              <w:autoSpaceDE w:val="0"/>
              <w:autoSpaceDN w:val="0"/>
              <w:adjustRightInd w:val="0"/>
              <w:snapToGrid w:val="0"/>
              <w:textAlignment w:val="baseline"/>
              <w:rPr>
                <w:rFonts w:eastAsia="DengXian" w:cs="Arial"/>
                <w:szCs w:val="20"/>
                <w:lang w:eastAsia="zh-CN"/>
              </w:rPr>
            </w:pPr>
            <w:r w:rsidRPr="006E7954">
              <w:rPr>
                <w:rFonts w:eastAsia="DengXian" w:cs="Arial"/>
                <w:b/>
                <w:szCs w:val="20"/>
                <w:lang w:eastAsia="zh-CN"/>
              </w:rPr>
              <w:lastRenderedPageBreak/>
              <w:t>Receiver</w:t>
            </w:r>
          </w:p>
        </w:tc>
        <w:tc>
          <w:tcPr>
            <w:tcW w:w="3400" w:type="dxa"/>
            <w:shd w:val="clear" w:color="auto" w:fill="auto"/>
            <w:tcMar>
              <w:top w:w="15" w:type="dxa"/>
              <w:left w:w="108" w:type="dxa"/>
              <w:bottom w:w="0" w:type="dxa"/>
              <w:right w:w="108" w:type="dxa"/>
            </w:tcMar>
            <w:hideMark/>
          </w:tcPr>
          <w:p w14:paraId="32F1146A" w14:textId="2824637E" w:rsidR="00471C12" w:rsidRPr="006E7954" w:rsidRDefault="00471C12" w:rsidP="00545C24">
            <w:pPr>
              <w:overflowPunct w:val="0"/>
              <w:autoSpaceDE w:val="0"/>
              <w:autoSpaceDN w:val="0"/>
              <w:adjustRightInd w:val="0"/>
              <w:snapToGrid w:val="0"/>
              <w:textAlignment w:val="baseline"/>
              <w:rPr>
                <w:rFonts w:eastAsia="DengXian" w:cs="Arial"/>
                <w:szCs w:val="20"/>
                <w:lang w:eastAsia="zh-CN"/>
              </w:rPr>
            </w:pPr>
            <w:r w:rsidRPr="006E7954">
              <w:rPr>
                <w:rFonts w:eastAsia="DengXian" w:cs="Arial"/>
                <w:szCs w:val="20"/>
                <w:lang w:eastAsia="zh-CN"/>
              </w:rPr>
              <w:t xml:space="preserve">FFT-based </w:t>
            </w:r>
            <w:proofErr w:type="gramStart"/>
            <w:r w:rsidRPr="006E7954">
              <w:rPr>
                <w:rFonts w:eastAsia="DengXian" w:cs="Arial"/>
                <w:szCs w:val="20"/>
                <w:lang w:eastAsia="zh-CN"/>
              </w:rPr>
              <w:t>Non-coherent</w:t>
            </w:r>
            <w:proofErr w:type="gramEnd"/>
            <w:r w:rsidRPr="006E7954">
              <w:rPr>
                <w:rFonts w:eastAsia="DengXian" w:cs="Arial"/>
                <w:szCs w:val="20"/>
                <w:lang w:eastAsia="zh-CN"/>
              </w:rPr>
              <w:t xml:space="preserve"> detector for FSK</w:t>
            </w:r>
          </w:p>
        </w:tc>
      </w:tr>
      <w:tr w:rsidR="00471C12" w:rsidRPr="006E7954" w14:paraId="7D06B85C" w14:textId="77777777" w:rsidTr="00491C0C">
        <w:trPr>
          <w:trHeight w:val="284"/>
          <w:jc w:val="center"/>
        </w:trPr>
        <w:tc>
          <w:tcPr>
            <w:tcW w:w="3400" w:type="dxa"/>
            <w:shd w:val="clear" w:color="auto" w:fill="auto"/>
            <w:tcMar>
              <w:top w:w="15" w:type="dxa"/>
              <w:left w:w="108" w:type="dxa"/>
              <w:bottom w:w="0" w:type="dxa"/>
              <w:right w:w="108" w:type="dxa"/>
            </w:tcMar>
            <w:hideMark/>
          </w:tcPr>
          <w:p w14:paraId="1EC73048" w14:textId="77777777" w:rsidR="00471C12" w:rsidRPr="006E7954" w:rsidRDefault="00471C12" w:rsidP="00491C0C">
            <w:pPr>
              <w:overflowPunct w:val="0"/>
              <w:autoSpaceDE w:val="0"/>
              <w:autoSpaceDN w:val="0"/>
              <w:adjustRightInd w:val="0"/>
              <w:snapToGrid w:val="0"/>
              <w:textAlignment w:val="baseline"/>
              <w:rPr>
                <w:rFonts w:eastAsia="DengXian" w:cs="Arial"/>
                <w:szCs w:val="20"/>
                <w:lang w:eastAsia="zh-CN"/>
              </w:rPr>
            </w:pPr>
            <w:r w:rsidRPr="006E7954">
              <w:rPr>
                <w:rFonts w:eastAsia="DengXian" w:cs="Arial"/>
                <w:b/>
                <w:szCs w:val="20"/>
                <w:lang w:eastAsia="zh-CN"/>
              </w:rPr>
              <w:t>Interference</w:t>
            </w:r>
          </w:p>
        </w:tc>
        <w:tc>
          <w:tcPr>
            <w:tcW w:w="3400" w:type="dxa"/>
            <w:shd w:val="clear" w:color="auto" w:fill="auto"/>
            <w:tcMar>
              <w:top w:w="15" w:type="dxa"/>
              <w:left w:w="108" w:type="dxa"/>
              <w:bottom w:w="0" w:type="dxa"/>
              <w:right w:w="108" w:type="dxa"/>
            </w:tcMar>
            <w:hideMark/>
          </w:tcPr>
          <w:p w14:paraId="5A940EC0" w14:textId="77777777" w:rsidR="00471C12" w:rsidRPr="006E7954" w:rsidRDefault="00471C12" w:rsidP="00491C0C">
            <w:pPr>
              <w:overflowPunct w:val="0"/>
              <w:autoSpaceDE w:val="0"/>
              <w:autoSpaceDN w:val="0"/>
              <w:adjustRightInd w:val="0"/>
              <w:snapToGrid w:val="0"/>
              <w:textAlignment w:val="baseline"/>
              <w:rPr>
                <w:rFonts w:eastAsia="DengXian" w:cs="Arial"/>
                <w:szCs w:val="20"/>
              </w:rPr>
            </w:pPr>
            <w:r w:rsidRPr="006E7954">
              <w:rPr>
                <w:rFonts w:eastAsia="DengXian" w:cs="Arial"/>
                <w:szCs w:val="20"/>
                <w:lang w:eastAsia="zh-CN"/>
              </w:rPr>
              <w:t>0 dB</w:t>
            </w:r>
            <w:r w:rsidRPr="006E7954">
              <w:rPr>
                <w:rFonts w:eastAsia="DengXian" w:cs="Arial"/>
                <w:szCs w:val="20"/>
              </w:rPr>
              <w:t>, i.e., Interference signal power is the same as the received backscattered signal power.</w:t>
            </w:r>
          </w:p>
        </w:tc>
      </w:tr>
      <w:tr w:rsidR="00471C12" w:rsidRPr="006E7954" w14:paraId="3EAC36EC" w14:textId="77777777" w:rsidTr="00491C0C">
        <w:trPr>
          <w:trHeight w:val="284"/>
          <w:jc w:val="center"/>
        </w:trPr>
        <w:tc>
          <w:tcPr>
            <w:tcW w:w="3400" w:type="dxa"/>
            <w:shd w:val="clear" w:color="auto" w:fill="auto"/>
            <w:tcMar>
              <w:top w:w="15" w:type="dxa"/>
              <w:left w:w="108" w:type="dxa"/>
              <w:bottom w:w="0" w:type="dxa"/>
              <w:right w:w="108" w:type="dxa"/>
            </w:tcMar>
            <w:hideMark/>
          </w:tcPr>
          <w:p w14:paraId="05DB8EBF" w14:textId="77777777" w:rsidR="00471C12" w:rsidRPr="006E7954" w:rsidRDefault="00471C12" w:rsidP="00491C0C">
            <w:pPr>
              <w:overflowPunct w:val="0"/>
              <w:autoSpaceDE w:val="0"/>
              <w:autoSpaceDN w:val="0"/>
              <w:adjustRightInd w:val="0"/>
              <w:snapToGrid w:val="0"/>
              <w:textAlignment w:val="baseline"/>
              <w:rPr>
                <w:rFonts w:eastAsia="DengXian" w:cs="Arial"/>
                <w:szCs w:val="20"/>
                <w:lang w:eastAsia="zh-CN"/>
              </w:rPr>
            </w:pPr>
            <w:r w:rsidRPr="006E7954">
              <w:rPr>
                <w:rFonts w:eastAsia="DengXian" w:cs="Arial"/>
                <w:b/>
                <w:szCs w:val="20"/>
                <w:lang w:eastAsia="zh-CN"/>
              </w:rPr>
              <w:t>Channel type</w:t>
            </w:r>
          </w:p>
        </w:tc>
        <w:tc>
          <w:tcPr>
            <w:tcW w:w="3400" w:type="dxa"/>
            <w:shd w:val="clear" w:color="auto" w:fill="auto"/>
            <w:tcMar>
              <w:top w:w="15" w:type="dxa"/>
              <w:left w:w="108" w:type="dxa"/>
              <w:bottom w:w="0" w:type="dxa"/>
              <w:right w:w="108" w:type="dxa"/>
            </w:tcMar>
            <w:hideMark/>
          </w:tcPr>
          <w:p w14:paraId="52FFE976" w14:textId="76F16614" w:rsidR="00471C12" w:rsidRPr="006E7954" w:rsidRDefault="00471C12" w:rsidP="00491C0C">
            <w:pPr>
              <w:overflowPunct w:val="0"/>
              <w:autoSpaceDE w:val="0"/>
              <w:autoSpaceDN w:val="0"/>
              <w:adjustRightInd w:val="0"/>
              <w:snapToGrid w:val="0"/>
              <w:textAlignment w:val="baseline"/>
              <w:rPr>
                <w:rFonts w:eastAsia="DengXian" w:cs="Arial"/>
                <w:szCs w:val="20"/>
                <w:lang w:eastAsia="zh-CN"/>
              </w:rPr>
            </w:pPr>
            <w:r w:rsidRPr="006E7954">
              <w:rPr>
                <w:rFonts w:eastAsia="DengXian" w:cs="Arial"/>
                <w:szCs w:val="20"/>
                <w:lang w:eastAsia="zh-CN"/>
              </w:rPr>
              <w:t>TDL-A</w:t>
            </w:r>
            <w:r w:rsidR="00545C24" w:rsidRPr="006E7954">
              <w:rPr>
                <w:rFonts w:eastAsia="DengXian" w:cs="Arial"/>
                <w:szCs w:val="20"/>
                <w:lang w:eastAsia="zh-CN"/>
              </w:rPr>
              <w:t>,</w:t>
            </w:r>
            <w:r w:rsidRPr="006E7954">
              <w:rPr>
                <w:rFonts w:eastAsia="DengXian" w:cs="Arial"/>
                <w:szCs w:val="20"/>
                <w:lang w:eastAsia="zh-CN"/>
              </w:rPr>
              <w:t xml:space="preserve"> </w:t>
            </w:r>
            <w:r w:rsidR="00545C24" w:rsidRPr="006E7954">
              <w:rPr>
                <w:rFonts w:eastAsia="DengXian" w:cs="Arial"/>
                <w:szCs w:val="20"/>
                <w:lang w:eastAsia="zh-CN"/>
              </w:rPr>
              <w:t>delay spread of 15</w:t>
            </w:r>
            <w:r w:rsidRPr="006E7954">
              <w:rPr>
                <w:rFonts w:eastAsia="DengXian" w:cs="Arial"/>
                <w:szCs w:val="20"/>
                <w:lang w:eastAsia="zh-CN"/>
              </w:rPr>
              <w:t>0 ns</w:t>
            </w:r>
          </w:p>
        </w:tc>
      </w:tr>
      <w:tr w:rsidR="00471C12" w:rsidRPr="006E7954" w14:paraId="51191113" w14:textId="77777777" w:rsidTr="00491C0C">
        <w:trPr>
          <w:trHeight w:val="284"/>
          <w:jc w:val="center"/>
        </w:trPr>
        <w:tc>
          <w:tcPr>
            <w:tcW w:w="3400" w:type="dxa"/>
            <w:shd w:val="clear" w:color="auto" w:fill="auto"/>
            <w:tcMar>
              <w:top w:w="15" w:type="dxa"/>
              <w:left w:w="108" w:type="dxa"/>
              <w:bottom w:w="0" w:type="dxa"/>
              <w:right w:w="108" w:type="dxa"/>
            </w:tcMar>
          </w:tcPr>
          <w:p w14:paraId="6FC3DA84" w14:textId="1709B397" w:rsidR="00471C12" w:rsidRPr="006E7954" w:rsidRDefault="00545C24" w:rsidP="00491C0C">
            <w:pPr>
              <w:overflowPunct w:val="0"/>
              <w:autoSpaceDE w:val="0"/>
              <w:autoSpaceDN w:val="0"/>
              <w:adjustRightInd w:val="0"/>
              <w:snapToGrid w:val="0"/>
              <w:textAlignment w:val="baseline"/>
              <w:rPr>
                <w:rFonts w:eastAsia="DengXian" w:cs="Arial"/>
                <w:b/>
                <w:szCs w:val="20"/>
                <w:lang w:eastAsia="zh-CN"/>
              </w:rPr>
            </w:pPr>
            <w:r w:rsidRPr="006E7954">
              <w:rPr>
                <w:rFonts w:eastAsia="DengXian" w:cs="Arial"/>
                <w:b/>
                <w:szCs w:val="20"/>
                <w:lang w:eastAsia="zh-CN"/>
              </w:rPr>
              <w:t>Bandwidth of a single-tone CW</w:t>
            </w:r>
            <w:r w:rsidR="00471C12" w:rsidRPr="006E7954">
              <w:rPr>
                <w:rFonts w:eastAsia="DengXian" w:cs="Arial"/>
                <w:b/>
                <w:szCs w:val="20"/>
                <w:lang w:eastAsia="zh-CN"/>
              </w:rPr>
              <w:t xml:space="preserve"> </w:t>
            </w:r>
            <m:oMath>
              <m:sSub>
                <m:sSubPr>
                  <m:ctrlPr>
                    <w:rPr>
                      <w:rFonts w:ascii="Cambria Math" w:eastAsia="DengXian" w:hAnsi="Cambria Math" w:cs="Arial"/>
                      <w:b/>
                      <w:bCs/>
                      <w:i/>
                      <w:szCs w:val="20"/>
                      <w:lang w:eastAsia="zh-CN"/>
                    </w:rPr>
                  </m:ctrlPr>
                </m:sSubPr>
                <m:e>
                  <m:r>
                    <m:rPr>
                      <m:sty m:val="bi"/>
                    </m:rPr>
                    <w:rPr>
                      <w:rFonts w:ascii="Cambria Math" w:eastAsia="DengXian" w:hAnsi="Cambria Math" w:cs="Arial"/>
                      <w:szCs w:val="20"/>
                      <w:lang w:eastAsia="zh-CN"/>
                    </w:rPr>
                    <m:t>f</m:t>
                  </m:r>
                </m:e>
                <m:sub>
                  <m:r>
                    <m:rPr>
                      <m:sty m:val="bi"/>
                    </m:rPr>
                    <w:rPr>
                      <w:rFonts w:ascii="Cambria Math" w:eastAsia="DengXian" w:hAnsi="Cambria Math" w:cs="Arial"/>
                      <w:szCs w:val="20"/>
                      <w:lang w:eastAsia="zh-CN"/>
                    </w:rPr>
                    <m:t>SCS</m:t>
                  </m:r>
                </m:sub>
              </m:sSub>
            </m:oMath>
          </w:p>
        </w:tc>
        <w:tc>
          <w:tcPr>
            <w:tcW w:w="3400" w:type="dxa"/>
            <w:shd w:val="clear" w:color="auto" w:fill="auto"/>
            <w:tcMar>
              <w:top w:w="15" w:type="dxa"/>
              <w:left w:w="108" w:type="dxa"/>
              <w:bottom w:w="0" w:type="dxa"/>
              <w:right w:w="108" w:type="dxa"/>
            </w:tcMar>
          </w:tcPr>
          <w:p w14:paraId="47A2F18A" w14:textId="77777777" w:rsidR="00471C12" w:rsidRPr="006E7954" w:rsidRDefault="00471C12" w:rsidP="00491C0C">
            <w:pPr>
              <w:overflowPunct w:val="0"/>
              <w:autoSpaceDE w:val="0"/>
              <w:autoSpaceDN w:val="0"/>
              <w:adjustRightInd w:val="0"/>
              <w:snapToGrid w:val="0"/>
              <w:textAlignment w:val="baseline"/>
              <w:rPr>
                <w:rFonts w:eastAsia="DengXian" w:cs="Arial"/>
                <w:szCs w:val="20"/>
                <w:lang w:eastAsia="zh-CN"/>
              </w:rPr>
            </w:pPr>
            <w:r w:rsidRPr="006E7954">
              <w:rPr>
                <w:rFonts w:eastAsia="DengXian" w:cs="Arial"/>
                <w:szCs w:val="20"/>
                <w:lang w:eastAsia="zh-CN"/>
              </w:rPr>
              <w:t>15 kHz</w:t>
            </w:r>
          </w:p>
        </w:tc>
      </w:tr>
      <w:tr w:rsidR="00471C12" w:rsidRPr="006E7954" w14:paraId="2273A464" w14:textId="77777777" w:rsidTr="00491C0C">
        <w:trPr>
          <w:trHeight w:val="284"/>
          <w:jc w:val="center"/>
        </w:trPr>
        <w:tc>
          <w:tcPr>
            <w:tcW w:w="3400" w:type="dxa"/>
            <w:shd w:val="clear" w:color="auto" w:fill="auto"/>
            <w:tcMar>
              <w:top w:w="15" w:type="dxa"/>
              <w:left w:w="108" w:type="dxa"/>
              <w:bottom w:w="0" w:type="dxa"/>
              <w:right w:w="108" w:type="dxa"/>
            </w:tcMar>
          </w:tcPr>
          <w:p w14:paraId="49B0ECDB" w14:textId="77777777" w:rsidR="00471C12" w:rsidRPr="006E7954" w:rsidRDefault="00471C12" w:rsidP="00491C0C">
            <w:pPr>
              <w:overflowPunct w:val="0"/>
              <w:autoSpaceDE w:val="0"/>
              <w:autoSpaceDN w:val="0"/>
              <w:adjustRightInd w:val="0"/>
              <w:snapToGrid w:val="0"/>
              <w:textAlignment w:val="baseline"/>
              <w:rPr>
                <w:rFonts w:eastAsia="DengXian" w:cs="Arial"/>
                <w:b/>
                <w:szCs w:val="20"/>
                <w:lang w:eastAsia="zh-CN"/>
              </w:rPr>
            </w:pPr>
            <w:r w:rsidRPr="006E7954">
              <w:rPr>
                <w:rFonts w:eastAsia="DengXian" w:cs="Arial"/>
                <w:b/>
                <w:szCs w:val="20"/>
                <w:lang w:eastAsia="zh-CN"/>
              </w:rPr>
              <w:t xml:space="preserve">Separation between adjacent tones </w:t>
            </w:r>
            <m:oMath>
              <m:sSub>
                <m:sSubPr>
                  <m:ctrlPr>
                    <w:rPr>
                      <w:rFonts w:ascii="Cambria Math" w:eastAsia="DengXian" w:hAnsi="Cambria Math" w:cs="Arial"/>
                      <w:b/>
                      <w:i/>
                      <w:szCs w:val="20"/>
                      <w:lang w:eastAsia="zh-CN"/>
                    </w:rPr>
                  </m:ctrlPr>
                </m:sSubPr>
                <m:e>
                  <m:r>
                    <m:rPr>
                      <m:sty m:val="b"/>
                    </m:rPr>
                    <w:rPr>
                      <w:rFonts w:ascii="Cambria Math" w:eastAsia="DengXian" w:hAnsi="Cambria Math" w:cs="Arial"/>
                      <w:szCs w:val="20"/>
                      <w:lang w:eastAsia="zh-CN"/>
                    </w:rPr>
                    <m:t>Δ</m:t>
                  </m:r>
                  <m:ctrlPr>
                    <w:rPr>
                      <w:rFonts w:ascii="Cambria Math" w:eastAsia="DengXian" w:hAnsi="Cambria Math" w:cs="Arial"/>
                      <w:b/>
                      <w:szCs w:val="20"/>
                      <w:lang w:eastAsia="zh-CN"/>
                    </w:rPr>
                  </m:ctrlPr>
                </m:e>
                <m:sub>
                  <m:r>
                    <m:rPr>
                      <m:sty m:val="bi"/>
                    </m:rPr>
                    <w:rPr>
                      <w:rFonts w:ascii="Cambria Math" w:eastAsia="DengXian" w:hAnsi="Cambria Math" w:cs="Arial"/>
                      <w:szCs w:val="20"/>
                      <w:lang w:eastAsia="zh-CN"/>
                    </w:rPr>
                    <m:t>f</m:t>
                  </m:r>
                </m:sub>
              </m:sSub>
            </m:oMath>
          </w:p>
        </w:tc>
        <w:tc>
          <w:tcPr>
            <w:tcW w:w="3400" w:type="dxa"/>
            <w:shd w:val="clear" w:color="auto" w:fill="auto"/>
            <w:tcMar>
              <w:top w:w="15" w:type="dxa"/>
              <w:left w:w="108" w:type="dxa"/>
              <w:bottom w:w="0" w:type="dxa"/>
              <w:right w:w="108" w:type="dxa"/>
            </w:tcMar>
          </w:tcPr>
          <w:p w14:paraId="2AE37C45" w14:textId="21AF68B6" w:rsidR="00545C24" w:rsidRPr="006E7954" w:rsidRDefault="00545C24" w:rsidP="00491C0C">
            <w:pPr>
              <w:overflowPunct w:val="0"/>
              <w:autoSpaceDE w:val="0"/>
              <w:autoSpaceDN w:val="0"/>
              <w:adjustRightInd w:val="0"/>
              <w:snapToGrid w:val="0"/>
              <w:textAlignment w:val="baseline"/>
              <w:rPr>
                <w:rFonts w:eastAsia="DengXian" w:cs="Arial"/>
                <w:szCs w:val="20"/>
                <w:lang w:eastAsia="zh-CN"/>
              </w:rPr>
            </w:pPr>
            <w:r w:rsidRPr="006E7954">
              <w:rPr>
                <w:rFonts w:eastAsia="DengXian" w:cs="Arial"/>
                <w:szCs w:val="20"/>
                <w:lang w:eastAsia="zh-CN"/>
              </w:rPr>
              <w:t>frequency hopping offset for single-tone CW: 1.65MHz</w:t>
            </w:r>
          </w:p>
          <w:p w14:paraId="0832DDCD" w14:textId="0E0AC8BD" w:rsidR="00471C12" w:rsidRPr="006E7954" w:rsidRDefault="00471C12" w:rsidP="00491C0C">
            <w:pPr>
              <w:overflowPunct w:val="0"/>
              <w:autoSpaceDE w:val="0"/>
              <w:autoSpaceDN w:val="0"/>
              <w:adjustRightInd w:val="0"/>
              <w:snapToGrid w:val="0"/>
              <w:textAlignment w:val="baseline"/>
              <w:rPr>
                <w:rFonts w:eastAsia="DengXian" w:cs="Arial"/>
                <w:szCs w:val="20"/>
                <w:lang w:eastAsia="zh-CN"/>
              </w:rPr>
            </w:pPr>
            <w:r w:rsidRPr="006E7954">
              <w:rPr>
                <w:rFonts w:eastAsia="DengXian" w:cs="Arial"/>
                <w:szCs w:val="20"/>
                <w:lang w:eastAsia="zh-CN"/>
              </w:rPr>
              <w:t>2-tone</w:t>
            </w:r>
            <w:r w:rsidR="00545C24" w:rsidRPr="006E7954">
              <w:rPr>
                <w:rFonts w:eastAsia="DengXian" w:cs="Arial"/>
                <w:szCs w:val="20"/>
                <w:lang w:eastAsia="zh-CN"/>
              </w:rPr>
              <w:t xml:space="preserve"> CW</w:t>
            </w:r>
            <w:r w:rsidRPr="006E7954">
              <w:rPr>
                <w:rFonts w:eastAsia="DengXian" w:cs="Arial"/>
                <w:szCs w:val="20"/>
                <w:lang w:eastAsia="zh-CN"/>
              </w:rPr>
              <w:t xml:space="preserve">: </w:t>
            </w:r>
            <w:r w:rsidR="00545C24" w:rsidRPr="006E7954">
              <w:rPr>
                <w:rFonts w:eastAsia="DengXian" w:cs="Arial"/>
                <w:szCs w:val="20"/>
                <w:lang w:eastAsia="zh-CN"/>
              </w:rPr>
              <w:t>1.65</w:t>
            </w:r>
            <w:r w:rsidRPr="006E7954">
              <w:rPr>
                <w:rFonts w:eastAsia="DengXian" w:cs="Arial"/>
                <w:szCs w:val="20"/>
                <w:lang w:eastAsia="zh-CN"/>
              </w:rPr>
              <w:t xml:space="preserve"> </w:t>
            </w:r>
            <w:r w:rsidR="00545C24" w:rsidRPr="006E7954">
              <w:rPr>
                <w:rFonts w:eastAsia="DengXian" w:cs="Arial"/>
                <w:szCs w:val="20"/>
                <w:lang w:eastAsia="zh-CN"/>
              </w:rPr>
              <w:t>MHz</w:t>
            </w:r>
          </w:p>
        </w:tc>
      </w:tr>
    </w:tbl>
    <w:p w14:paraId="5D5208F1" w14:textId="743FE64E" w:rsidR="004867D5" w:rsidRPr="006E7954" w:rsidRDefault="00126EF3" w:rsidP="004867D5">
      <w:pPr>
        <w:pStyle w:val="ListParagraph"/>
        <w:spacing w:line="240" w:lineRule="auto"/>
        <w:jc w:val="center"/>
        <w:rPr>
          <w:rFonts w:ascii="Times New Roman" w:eastAsia="Times New Roman" w:hAnsi="Times New Roman" w:cs="Times New Roman"/>
          <w:sz w:val="24"/>
          <w:szCs w:val="24"/>
          <w:lang w:val="en-US" w:eastAsia="zh-CN"/>
        </w:rPr>
      </w:pPr>
      <w:r w:rsidRPr="006E7954">
        <w:rPr>
          <w:noProof/>
          <w:lang w:val="en-US"/>
        </w:rPr>
        <w:drawing>
          <wp:inline distT="0" distB="0" distL="0" distR="0" wp14:anchorId="29C83947" wp14:editId="7005B405">
            <wp:extent cx="4342178" cy="33777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52222" cy="3385513"/>
                    </a:xfrm>
                    <a:prstGeom prst="rect">
                      <a:avLst/>
                    </a:prstGeom>
                    <a:noFill/>
                    <a:ln>
                      <a:noFill/>
                    </a:ln>
                  </pic:spPr>
                </pic:pic>
              </a:graphicData>
            </a:graphic>
          </wp:inline>
        </w:drawing>
      </w:r>
    </w:p>
    <w:p w14:paraId="16D51AC2" w14:textId="56C35485" w:rsidR="00471C12" w:rsidRPr="006E7954" w:rsidRDefault="00471C12" w:rsidP="00471C12">
      <w:pPr>
        <w:jc w:val="center"/>
        <w:rPr>
          <w:b/>
          <w:bCs/>
          <w:lang w:eastAsia="ja-JP"/>
        </w:rPr>
      </w:pPr>
      <w:r w:rsidRPr="00210D9B">
        <w:rPr>
          <w:b/>
          <w:bCs/>
          <w:lang w:eastAsia="ja-JP"/>
        </w:rPr>
        <w:t xml:space="preserve">Figure </w:t>
      </w:r>
      <w:r w:rsidR="003963CB" w:rsidRPr="00210D9B">
        <w:rPr>
          <w:b/>
          <w:bCs/>
          <w:lang w:eastAsia="ja-JP"/>
        </w:rPr>
        <w:t>1</w:t>
      </w:r>
      <w:r w:rsidRPr="00210D9B">
        <w:rPr>
          <w:b/>
          <w:bCs/>
          <w:lang w:eastAsia="ja-JP"/>
        </w:rPr>
        <w:t>:</w:t>
      </w:r>
      <w:r w:rsidRPr="006E7954">
        <w:rPr>
          <w:b/>
          <w:bCs/>
          <w:lang w:eastAsia="ja-JP"/>
        </w:rPr>
        <w:t xml:space="preserve"> Detection</w:t>
      </w:r>
      <w:r w:rsidRPr="006E7954">
        <w:rPr>
          <w:rFonts w:cs="Arial"/>
          <w:b/>
          <w:bCs/>
          <w:szCs w:val="20"/>
          <w:lang w:eastAsia="ja-JP"/>
        </w:rPr>
        <w:t xml:space="preserve"> performance</w:t>
      </w:r>
      <w:r w:rsidRPr="006E7954">
        <w:rPr>
          <w:b/>
          <w:bCs/>
          <w:lang w:eastAsia="ja-JP"/>
        </w:rPr>
        <w:t xml:space="preserve"> of backscattered signals with FSK</w:t>
      </w:r>
    </w:p>
    <w:p w14:paraId="4D0883A5" w14:textId="53DB8E67" w:rsidR="000B119A" w:rsidRPr="006E7954" w:rsidRDefault="00471C12" w:rsidP="000B119A">
      <w:pPr>
        <w:overflowPunct w:val="0"/>
        <w:autoSpaceDE w:val="0"/>
        <w:autoSpaceDN w:val="0"/>
        <w:adjustRightInd w:val="0"/>
        <w:snapToGrid w:val="0"/>
        <w:jc w:val="both"/>
        <w:textAlignment w:val="baseline"/>
        <w:rPr>
          <w:rFonts w:cs="Arial"/>
          <w:szCs w:val="20"/>
          <w:lang w:eastAsia="ja-JP"/>
        </w:rPr>
      </w:pPr>
      <w:r w:rsidRPr="006E7954">
        <w:rPr>
          <w:rFonts w:cs="Arial"/>
          <w:szCs w:val="20"/>
          <w:lang w:eastAsia="ja-JP"/>
        </w:rPr>
        <w:t>Fig</w:t>
      </w:r>
      <w:r w:rsidR="001B5DE0" w:rsidRPr="006E7954">
        <w:rPr>
          <w:rFonts w:cs="Arial"/>
          <w:szCs w:val="20"/>
          <w:lang w:eastAsia="ja-JP"/>
        </w:rPr>
        <w:t xml:space="preserve">ure </w:t>
      </w:r>
      <w:r w:rsidR="003963CB">
        <w:rPr>
          <w:rFonts w:cs="Arial"/>
          <w:szCs w:val="20"/>
          <w:lang w:eastAsia="ja-JP"/>
        </w:rPr>
        <w:t>1</w:t>
      </w:r>
      <w:r w:rsidR="003963CB" w:rsidRPr="006E7954">
        <w:rPr>
          <w:rFonts w:cs="Arial"/>
          <w:szCs w:val="20"/>
          <w:lang w:eastAsia="ja-JP"/>
        </w:rPr>
        <w:t xml:space="preserve"> </w:t>
      </w:r>
      <w:r w:rsidR="00C175BA" w:rsidRPr="006E7954">
        <w:rPr>
          <w:rFonts w:cs="Arial"/>
          <w:szCs w:val="20"/>
          <w:lang w:eastAsia="ja-JP"/>
        </w:rPr>
        <w:t>shows</w:t>
      </w:r>
      <w:r w:rsidRPr="006E7954">
        <w:rPr>
          <w:rFonts w:cs="Arial"/>
          <w:szCs w:val="20"/>
          <w:lang w:eastAsia="ja-JP"/>
        </w:rPr>
        <w:t xml:space="preserve"> the performance</w:t>
      </w:r>
      <w:r w:rsidR="00C175BA" w:rsidRPr="006E7954">
        <w:rPr>
          <w:rFonts w:cs="Arial"/>
          <w:szCs w:val="20"/>
          <w:lang w:eastAsia="ja-JP"/>
        </w:rPr>
        <w:t>s</w:t>
      </w:r>
      <w:r w:rsidRPr="006E7954">
        <w:rPr>
          <w:rFonts w:cs="Arial"/>
          <w:szCs w:val="20"/>
          <w:lang w:eastAsia="ja-JP"/>
        </w:rPr>
        <w:t xml:space="preserve"> of the different CW waveforms</w:t>
      </w:r>
      <w:r w:rsidR="00585328" w:rsidRPr="006E7954">
        <w:rPr>
          <w:rFonts w:cs="Arial"/>
          <w:szCs w:val="20"/>
          <w:lang w:eastAsia="ja-JP"/>
        </w:rPr>
        <w:t xml:space="preserve"> assuming a non-coherent detector </w:t>
      </w:r>
      <w:r w:rsidR="008F769C" w:rsidRPr="006E7954">
        <w:rPr>
          <w:rFonts w:cs="Arial"/>
          <w:szCs w:val="20"/>
          <w:lang w:eastAsia="ja-JP"/>
        </w:rPr>
        <w:t xml:space="preserve">which </w:t>
      </w:r>
      <w:r w:rsidR="00585328" w:rsidRPr="006E7954">
        <w:rPr>
          <w:rFonts w:cs="Arial"/>
          <w:szCs w:val="20"/>
          <w:lang w:eastAsia="ja-JP"/>
        </w:rPr>
        <w:t>detects a bit by comparing the power of the received shifted tones corresponding to zeros and those corresponding to</w:t>
      </w:r>
      <w:r w:rsidR="00E53672" w:rsidRPr="006E7954">
        <w:rPr>
          <w:rFonts w:cs="Arial"/>
          <w:szCs w:val="20"/>
          <w:lang w:eastAsia="ja-JP"/>
        </w:rPr>
        <w:t xml:space="preserve"> ones.</w:t>
      </w:r>
    </w:p>
    <w:p w14:paraId="2D5D934F" w14:textId="77777777" w:rsidR="000B119A" w:rsidRPr="006E7954" w:rsidRDefault="002637B1" w:rsidP="009A0D57">
      <w:pPr>
        <w:pStyle w:val="ListParagraph"/>
        <w:numPr>
          <w:ilvl w:val="0"/>
          <w:numId w:val="14"/>
        </w:numPr>
        <w:overflowPunct w:val="0"/>
        <w:autoSpaceDE w:val="0"/>
        <w:autoSpaceDN w:val="0"/>
        <w:adjustRightInd w:val="0"/>
        <w:snapToGrid w:val="0"/>
        <w:jc w:val="both"/>
        <w:textAlignment w:val="baseline"/>
        <w:rPr>
          <w:rFonts w:ascii="Arial" w:hAnsi="Arial" w:cs="Arial"/>
          <w:sz w:val="20"/>
          <w:szCs w:val="20"/>
          <w:lang w:val="en-US" w:eastAsia="ja-JP"/>
        </w:rPr>
      </w:pPr>
      <w:r w:rsidRPr="006E7954">
        <w:rPr>
          <w:rFonts w:ascii="Arial" w:hAnsi="Arial" w:cs="Arial"/>
          <w:sz w:val="20"/>
          <w:szCs w:val="20"/>
          <w:lang w:val="en-US" w:eastAsia="ja-JP"/>
        </w:rPr>
        <w:t>Option 1,</w:t>
      </w:r>
      <w:r w:rsidRPr="006E7954">
        <w:rPr>
          <w:rFonts w:ascii="Arial" w:eastAsia="DengXian" w:hAnsi="Arial" w:cs="Arial"/>
          <w:sz w:val="20"/>
          <w:szCs w:val="20"/>
          <w:lang w:val="en-US" w:eastAsia="zh-CN"/>
        </w:rPr>
        <w:t xml:space="preserve"> Single-tone sine wave without frequency hopping</w:t>
      </w:r>
    </w:p>
    <w:p w14:paraId="1F147271" w14:textId="77777777" w:rsidR="000B119A" w:rsidRPr="006E7954" w:rsidRDefault="002637B1" w:rsidP="009A0D57">
      <w:pPr>
        <w:pStyle w:val="ListParagraph"/>
        <w:numPr>
          <w:ilvl w:val="0"/>
          <w:numId w:val="14"/>
        </w:numPr>
        <w:overflowPunct w:val="0"/>
        <w:autoSpaceDE w:val="0"/>
        <w:autoSpaceDN w:val="0"/>
        <w:adjustRightInd w:val="0"/>
        <w:snapToGrid w:val="0"/>
        <w:jc w:val="both"/>
        <w:textAlignment w:val="baseline"/>
        <w:rPr>
          <w:rFonts w:ascii="Arial" w:hAnsi="Arial" w:cs="Arial"/>
          <w:sz w:val="20"/>
          <w:szCs w:val="20"/>
          <w:lang w:val="en-US" w:eastAsia="ja-JP"/>
        </w:rPr>
      </w:pPr>
      <w:r w:rsidRPr="006E7954">
        <w:rPr>
          <w:rFonts w:ascii="Arial" w:eastAsia="DengXian" w:hAnsi="Arial" w:cs="Arial"/>
          <w:sz w:val="20"/>
          <w:szCs w:val="20"/>
          <w:lang w:val="en-US" w:eastAsia="zh-CN"/>
        </w:rPr>
        <w:t>Option 2, Single-tone sine wave with frequency hopping</w:t>
      </w:r>
    </w:p>
    <w:p w14:paraId="1074A6D9" w14:textId="23BA1E20" w:rsidR="000B119A" w:rsidRPr="006E7954" w:rsidRDefault="002637B1" w:rsidP="009A0D57">
      <w:pPr>
        <w:pStyle w:val="ListParagraph"/>
        <w:numPr>
          <w:ilvl w:val="0"/>
          <w:numId w:val="14"/>
        </w:numPr>
        <w:overflowPunct w:val="0"/>
        <w:autoSpaceDE w:val="0"/>
        <w:autoSpaceDN w:val="0"/>
        <w:adjustRightInd w:val="0"/>
        <w:snapToGrid w:val="0"/>
        <w:jc w:val="both"/>
        <w:textAlignment w:val="baseline"/>
        <w:rPr>
          <w:rFonts w:ascii="Arial" w:eastAsiaTheme="minorHAnsi" w:hAnsi="Arial" w:cs="Arial"/>
          <w:sz w:val="20"/>
          <w:szCs w:val="20"/>
          <w:lang w:val="en-US" w:eastAsia="ja-JP"/>
        </w:rPr>
      </w:pPr>
      <w:r w:rsidRPr="006E7954">
        <w:rPr>
          <w:rFonts w:ascii="Arial" w:eastAsia="DengXian" w:hAnsi="Arial" w:cs="Arial"/>
          <w:sz w:val="20"/>
          <w:szCs w:val="20"/>
          <w:lang w:val="en-US" w:eastAsia="zh-CN"/>
        </w:rPr>
        <w:t>Option 3, Unmodulated 2-tone CW</w:t>
      </w:r>
      <w:r w:rsidR="000B119A" w:rsidRPr="006E7954">
        <w:rPr>
          <w:rFonts w:ascii="Arial" w:eastAsia="DengXian" w:hAnsi="Arial" w:cs="Arial"/>
          <w:sz w:val="20"/>
          <w:szCs w:val="20"/>
          <w:lang w:val="en-US" w:eastAsia="zh-CN"/>
        </w:rPr>
        <w:br/>
      </w:r>
    </w:p>
    <w:p w14:paraId="78F9525F" w14:textId="59672A79" w:rsidR="00C175BA" w:rsidRPr="006E7954" w:rsidRDefault="00545C24" w:rsidP="002637B1">
      <w:pPr>
        <w:jc w:val="both"/>
        <w:rPr>
          <w:rFonts w:cs="Arial"/>
          <w:szCs w:val="20"/>
          <w:u w:val="single"/>
          <w:lang w:eastAsia="ja-JP"/>
        </w:rPr>
      </w:pPr>
      <w:r w:rsidRPr="006E7954">
        <w:rPr>
          <w:rFonts w:cs="Arial"/>
          <w:szCs w:val="20"/>
          <w:lang w:eastAsia="ja-JP"/>
        </w:rPr>
        <w:t>I</w:t>
      </w:r>
      <w:r w:rsidR="00471C12" w:rsidRPr="006E7954">
        <w:rPr>
          <w:rFonts w:cs="Arial"/>
          <w:szCs w:val="20"/>
          <w:lang w:eastAsia="ja-JP"/>
        </w:rPr>
        <w:t xml:space="preserve">t is shown that </w:t>
      </w:r>
      <w:r w:rsidR="002637B1" w:rsidRPr="006E7954">
        <w:rPr>
          <w:rFonts w:cs="Arial"/>
          <w:szCs w:val="20"/>
          <w:lang w:eastAsia="ja-JP"/>
        </w:rPr>
        <w:t>Option 1 has</w:t>
      </w:r>
      <w:r w:rsidR="00471C12" w:rsidRPr="006E7954">
        <w:rPr>
          <w:rFonts w:cs="Arial"/>
          <w:szCs w:val="20"/>
          <w:lang w:eastAsia="ja-JP"/>
        </w:rPr>
        <w:t xml:space="preserve"> the worst performance in a fading channel. </w:t>
      </w:r>
      <w:r w:rsidR="00C175BA" w:rsidRPr="006E7954">
        <w:rPr>
          <w:rFonts w:cs="Arial"/>
          <w:szCs w:val="20"/>
          <w:lang w:eastAsia="ja-JP"/>
        </w:rPr>
        <w:t>Frequency hopping with an offset of 1.65</w:t>
      </w:r>
      <w:r w:rsidR="00C0350C" w:rsidRPr="006E7954">
        <w:rPr>
          <w:rFonts w:cs="Arial"/>
          <w:szCs w:val="20"/>
          <w:lang w:eastAsia="ja-JP"/>
        </w:rPr>
        <w:t xml:space="preserve"> </w:t>
      </w:r>
      <w:r w:rsidR="00C175BA" w:rsidRPr="006E7954">
        <w:rPr>
          <w:rFonts w:cs="Arial"/>
          <w:szCs w:val="20"/>
          <w:lang w:eastAsia="ja-JP"/>
        </w:rPr>
        <w:t xml:space="preserve">MHz </w:t>
      </w:r>
      <w:r w:rsidR="002637B1" w:rsidRPr="006E7954">
        <w:rPr>
          <w:rFonts w:cs="Arial"/>
          <w:szCs w:val="20"/>
          <w:lang w:eastAsia="ja-JP"/>
        </w:rPr>
        <w:t xml:space="preserve">in Option 2 </w:t>
      </w:r>
      <w:r w:rsidR="00C175BA" w:rsidRPr="006E7954">
        <w:rPr>
          <w:rFonts w:cs="Arial"/>
          <w:szCs w:val="20"/>
          <w:lang w:eastAsia="ja-JP"/>
        </w:rPr>
        <w:t xml:space="preserve">can improve the performance by 1dB. </w:t>
      </w:r>
      <w:r w:rsidR="002637B1" w:rsidRPr="006E7954">
        <w:rPr>
          <w:rFonts w:cs="Arial"/>
          <w:szCs w:val="20"/>
          <w:lang w:eastAsia="ja-JP"/>
        </w:rPr>
        <w:t>Option 3</w:t>
      </w:r>
      <w:r w:rsidR="00E77114" w:rsidRPr="006E7954">
        <w:rPr>
          <w:rFonts w:cs="Arial"/>
          <w:szCs w:val="20"/>
          <w:lang w:eastAsia="ja-JP"/>
        </w:rPr>
        <w:t xml:space="preserve"> which backscatters</w:t>
      </w:r>
      <w:r w:rsidR="00C175BA" w:rsidRPr="006E7954">
        <w:rPr>
          <w:rFonts w:cs="Arial"/>
          <w:szCs w:val="20"/>
          <w:lang w:eastAsia="ja-JP"/>
        </w:rPr>
        <w:t xml:space="preserve"> </w:t>
      </w:r>
      <w:r w:rsidR="004A127E" w:rsidRPr="006E7954">
        <w:rPr>
          <w:rFonts w:cs="Arial"/>
          <w:szCs w:val="20"/>
          <w:lang w:eastAsia="ja-JP"/>
        </w:rPr>
        <w:t xml:space="preserve">a </w:t>
      </w:r>
      <w:r w:rsidR="00C175BA" w:rsidRPr="006E7954">
        <w:rPr>
          <w:rFonts w:cs="Arial"/>
          <w:szCs w:val="20"/>
          <w:lang w:eastAsia="ja-JP"/>
        </w:rPr>
        <w:t xml:space="preserve">two-tone CW with the same frequency offset in between outperforms </w:t>
      </w:r>
      <w:r w:rsidR="002637B1" w:rsidRPr="006E7954">
        <w:rPr>
          <w:rFonts w:cs="Arial"/>
          <w:szCs w:val="20"/>
          <w:lang w:eastAsia="ja-JP"/>
        </w:rPr>
        <w:t>Option 1</w:t>
      </w:r>
      <w:r w:rsidR="00C175BA" w:rsidRPr="006E7954">
        <w:rPr>
          <w:rFonts w:cs="Arial"/>
          <w:szCs w:val="20"/>
          <w:lang w:eastAsia="ja-JP"/>
        </w:rPr>
        <w:t xml:space="preserve"> by </w:t>
      </w:r>
      <w:r w:rsidR="0079481D" w:rsidRPr="006E7954">
        <w:rPr>
          <w:rFonts w:cs="Arial"/>
          <w:szCs w:val="20"/>
          <w:lang w:eastAsia="ja-JP"/>
        </w:rPr>
        <w:t>5</w:t>
      </w:r>
      <w:r w:rsidR="00C175BA" w:rsidRPr="006E7954">
        <w:rPr>
          <w:rFonts w:cs="Arial"/>
          <w:szCs w:val="20"/>
          <w:lang w:eastAsia="ja-JP"/>
        </w:rPr>
        <w:t>dB.</w:t>
      </w:r>
    </w:p>
    <w:p w14:paraId="48D8CF26" w14:textId="09B778B6" w:rsidR="00C175BA" w:rsidRPr="006E7954" w:rsidRDefault="00C175BA" w:rsidP="00A31935">
      <w:pPr>
        <w:jc w:val="both"/>
        <w:rPr>
          <w:lang w:eastAsia="ja-JP"/>
        </w:rPr>
      </w:pPr>
      <w:r w:rsidRPr="006E7954">
        <w:rPr>
          <w:lang w:eastAsia="ja-JP"/>
        </w:rPr>
        <w:t>We also simulated the three options together with bit-level repetition with repetition factor of 2.</w:t>
      </w:r>
      <w:r w:rsidR="002637B1" w:rsidRPr="006E7954">
        <w:rPr>
          <w:lang w:eastAsia="ja-JP"/>
        </w:rPr>
        <w:t xml:space="preserve"> For both Option 1 and Option 3, </w:t>
      </w:r>
      <w:r w:rsidR="00366E3B" w:rsidRPr="006E7954">
        <w:rPr>
          <w:lang w:eastAsia="ja-JP"/>
        </w:rPr>
        <w:t>the</w:t>
      </w:r>
      <w:r w:rsidR="002637B1" w:rsidRPr="006E7954">
        <w:rPr>
          <w:lang w:eastAsia="ja-JP"/>
        </w:rPr>
        <w:t xml:space="preserve"> repetitions can lead to a 2</w:t>
      </w:r>
      <w:r w:rsidR="00B00435" w:rsidRPr="006E7954">
        <w:rPr>
          <w:lang w:eastAsia="ja-JP"/>
        </w:rPr>
        <w:t>-</w:t>
      </w:r>
      <w:r w:rsidR="002637B1" w:rsidRPr="006E7954">
        <w:rPr>
          <w:lang w:eastAsia="ja-JP"/>
        </w:rPr>
        <w:t>3dB improvement</w:t>
      </w:r>
      <w:r w:rsidR="00C16BB1" w:rsidRPr="006E7954">
        <w:rPr>
          <w:lang w:eastAsia="ja-JP"/>
        </w:rPr>
        <w:t>, and this improvement is mainly contributed by</w:t>
      </w:r>
      <w:r w:rsidR="000933B4" w:rsidRPr="006E7954">
        <w:rPr>
          <w:lang w:eastAsia="ja-JP"/>
        </w:rPr>
        <w:t xml:space="preserve"> </w:t>
      </w:r>
      <w:r w:rsidR="00366E3B" w:rsidRPr="006E7954">
        <w:rPr>
          <w:lang w:eastAsia="ja-JP"/>
        </w:rPr>
        <w:t>power aggregation. For Option 2 without repetition, each information bit is transmitted in one of the two hops</w:t>
      </w:r>
      <w:r w:rsidR="00B04E69" w:rsidRPr="006E7954">
        <w:rPr>
          <w:lang w:eastAsia="ja-JP"/>
        </w:rPr>
        <w:t xml:space="preserve">, illustrated in Figure </w:t>
      </w:r>
      <w:r w:rsidR="00985D68">
        <w:rPr>
          <w:rFonts w:eastAsiaTheme="minorEastAsia" w:hint="eastAsia"/>
          <w:lang w:eastAsia="zh-CN"/>
        </w:rPr>
        <w:t>2</w:t>
      </w:r>
      <w:r w:rsidR="008C3A47" w:rsidRPr="006E7954">
        <w:rPr>
          <w:lang w:eastAsia="ja-JP"/>
        </w:rPr>
        <w:t>, which maps down to each bit being transmitted on a single tone</w:t>
      </w:r>
      <w:r w:rsidR="00366E3B" w:rsidRPr="006E7954">
        <w:rPr>
          <w:lang w:eastAsia="ja-JP"/>
        </w:rPr>
        <w:t xml:space="preserve"> with </w:t>
      </w:r>
      <w:r w:rsidR="008F2F31" w:rsidRPr="006E7954">
        <w:rPr>
          <w:lang w:eastAsia="ja-JP"/>
        </w:rPr>
        <w:t xml:space="preserve">single frequency, and thus, not exploiting frequency diversity. </w:t>
      </w:r>
      <w:r w:rsidR="00E1196F" w:rsidRPr="006E7954">
        <w:rPr>
          <w:lang w:eastAsia="ja-JP"/>
        </w:rPr>
        <w:t>With</w:t>
      </w:r>
      <w:r w:rsidR="00366E3B" w:rsidRPr="006E7954">
        <w:rPr>
          <w:lang w:eastAsia="ja-JP"/>
        </w:rPr>
        <w:t xml:space="preserve"> repetition, the two repetitions are distributed </w:t>
      </w:r>
      <w:r w:rsidR="000301D9" w:rsidRPr="006E7954">
        <w:rPr>
          <w:lang w:eastAsia="ja-JP"/>
        </w:rPr>
        <w:t>on</w:t>
      </w:r>
      <w:r w:rsidR="00366E3B" w:rsidRPr="006E7954">
        <w:rPr>
          <w:lang w:eastAsia="ja-JP"/>
        </w:rPr>
        <w:t xml:space="preserve"> two hops</w:t>
      </w:r>
      <w:r w:rsidR="00614681" w:rsidRPr="006E7954">
        <w:rPr>
          <w:lang w:eastAsia="ja-JP"/>
        </w:rPr>
        <w:t xml:space="preserve">, meaning that </w:t>
      </w:r>
      <w:r w:rsidR="00134589" w:rsidRPr="006E7954">
        <w:rPr>
          <w:lang w:eastAsia="ja-JP"/>
        </w:rPr>
        <w:t xml:space="preserve">the transmission of </w:t>
      </w:r>
      <w:r w:rsidR="00380AAC" w:rsidRPr="006E7954">
        <w:rPr>
          <w:lang w:eastAsia="ja-JP"/>
        </w:rPr>
        <w:t xml:space="preserve">each bit </w:t>
      </w:r>
      <w:r w:rsidR="00134589" w:rsidRPr="006E7954">
        <w:rPr>
          <w:lang w:eastAsia="ja-JP"/>
        </w:rPr>
        <w:t>makes use of</w:t>
      </w:r>
      <w:r w:rsidR="003024B3" w:rsidRPr="006E7954">
        <w:rPr>
          <w:lang w:eastAsia="ja-JP"/>
        </w:rPr>
        <w:t xml:space="preserve"> </w:t>
      </w:r>
      <w:r w:rsidR="003B24CE" w:rsidRPr="006E7954">
        <w:rPr>
          <w:lang w:eastAsia="ja-JP"/>
        </w:rPr>
        <w:t>frequency diversity</w:t>
      </w:r>
      <w:r w:rsidR="00134589" w:rsidRPr="006E7954">
        <w:rPr>
          <w:lang w:eastAsia="ja-JP"/>
        </w:rPr>
        <w:t xml:space="preserve">. </w:t>
      </w:r>
      <w:r w:rsidR="006279E8" w:rsidRPr="006E7954">
        <w:rPr>
          <w:lang w:eastAsia="ja-JP"/>
        </w:rPr>
        <w:t>This</w:t>
      </w:r>
      <w:r w:rsidR="0050165B" w:rsidRPr="006E7954">
        <w:rPr>
          <w:lang w:eastAsia="ja-JP"/>
        </w:rPr>
        <w:t xml:space="preserve"> repetitions </w:t>
      </w:r>
      <w:r w:rsidR="006279E8" w:rsidRPr="006E7954">
        <w:rPr>
          <w:lang w:eastAsia="ja-JP"/>
        </w:rPr>
        <w:t>in Option 2</w:t>
      </w:r>
      <w:r w:rsidR="0050165B" w:rsidRPr="006E7954">
        <w:rPr>
          <w:lang w:eastAsia="ja-JP"/>
        </w:rPr>
        <w:t xml:space="preserve"> can lead to nearly </w:t>
      </w:r>
      <w:r w:rsidR="00B04E69" w:rsidRPr="006E7954">
        <w:rPr>
          <w:lang w:eastAsia="ja-JP"/>
        </w:rPr>
        <w:t>6</w:t>
      </w:r>
      <w:r w:rsidR="0050165B" w:rsidRPr="006E7954">
        <w:rPr>
          <w:lang w:eastAsia="ja-JP"/>
        </w:rPr>
        <w:t>dB improvement.</w:t>
      </w:r>
    </w:p>
    <w:tbl>
      <w:tblPr>
        <w:tblW w:w="6840" w:type="dxa"/>
        <w:jc w:val="center"/>
        <w:tblLook w:val="04A0" w:firstRow="1" w:lastRow="0" w:firstColumn="1" w:lastColumn="0" w:noHBand="0" w:noVBand="1"/>
      </w:tblPr>
      <w:tblGrid>
        <w:gridCol w:w="675"/>
        <w:gridCol w:w="488"/>
        <w:gridCol w:w="537"/>
        <w:gridCol w:w="1383"/>
        <w:gridCol w:w="7"/>
        <w:gridCol w:w="500"/>
        <w:gridCol w:w="540"/>
        <w:gridCol w:w="1833"/>
        <w:gridCol w:w="7"/>
        <w:gridCol w:w="481"/>
        <w:gridCol w:w="559"/>
      </w:tblGrid>
      <w:tr w:rsidR="00F25C32" w:rsidRPr="006E7954" w14:paraId="5A77FDE0" w14:textId="77777777" w:rsidTr="00A31935">
        <w:trPr>
          <w:trHeight w:val="720"/>
          <w:jc w:val="center"/>
        </w:trPr>
        <w:tc>
          <w:tcPr>
            <w:tcW w:w="505" w:type="dxa"/>
            <w:tcBorders>
              <w:top w:val="nil"/>
              <w:left w:val="nil"/>
              <w:bottom w:val="nil"/>
              <w:right w:val="nil"/>
            </w:tcBorders>
            <w:shd w:val="clear" w:color="auto" w:fill="auto"/>
            <w:vAlign w:val="bottom"/>
            <w:hideMark/>
          </w:tcPr>
          <w:p w14:paraId="02BB8825" w14:textId="77777777" w:rsidR="00A31935" w:rsidRPr="006E7954" w:rsidRDefault="00A31935" w:rsidP="00F25C32">
            <w:pPr>
              <w:spacing w:after="0" w:line="240" w:lineRule="auto"/>
              <w:jc w:val="center"/>
              <w:rPr>
                <w:rFonts w:ascii="Times New Roman" w:eastAsia="Times New Roman" w:hAnsi="Times New Roman" w:cs="Times New Roman"/>
                <w:sz w:val="24"/>
                <w:szCs w:val="20"/>
                <w:lang w:eastAsia="zh-CN"/>
              </w:rPr>
            </w:pPr>
          </w:p>
        </w:tc>
        <w:tc>
          <w:tcPr>
            <w:tcW w:w="1025" w:type="dxa"/>
            <w:gridSpan w:val="2"/>
            <w:tcBorders>
              <w:top w:val="nil"/>
              <w:left w:val="nil"/>
              <w:bottom w:val="nil"/>
              <w:right w:val="nil"/>
            </w:tcBorders>
            <w:shd w:val="clear" w:color="auto" w:fill="auto"/>
            <w:vAlign w:val="center"/>
            <w:hideMark/>
          </w:tcPr>
          <w:p w14:paraId="6F6292AF" w14:textId="7C45D7A2" w:rsidR="00A31935" w:rsidRPr="006E7954" w:rsidRDefault="00A31935"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Option 1</w:t>
            </w:r>
          </w:p>
        </w:tc>
        <w:tc>
          <w:tcPr>
            <w:tcW w:w="1390" w:type="dxa"/>
            <w:gridSpan w:val="2"/>
            <w:tcBorders>
              <w:top w:val="nil"/>
              <w:left w:val="nil"/>
              <w:bottom w:val="nil"/>
              <w:right w:val="nil"/>
            </w:tcBorders>
            <w:shd w:val="clear" w:color="auto" w:fill="auto"/>
            <w:vAlign w:val="center"/>
            <w:hideMark/>
          </w:tcPr>
          <w:p w14:paraId="33A239F7" w14:textId="77777777" w:rsidR="00A31935" w:rsidRPr="006E7954" w:rsidRDefault="00A31935" w:rsidP="00A31935">
            <w:pPr>
              <w:spacing w:after="0" w:line="240" w:lineRule="auto"/>
              <w:jc w:val="center"/>
              <w:rPr>
                <w:rFonts w:ascii="Calibri" w:eastAsia="Times New Roman" w:hAnsi="Calibri" w:cs="Calibri"/>
                <w:color w:val="000000"/>
                <w:sz w:val="22"/>
                <w:lang w:eastAsia="zh-CN"/>
              </w:rPr>
            </w:pPr>
          </w:p>
        </w:tc>
        <w:tc>
          <w:tcPr>
            <w:tcW w:w="1040" w:type="dxa"/>
            <w:gridSpan w:val="2"/>
            <w:tcBorders>
              <w:top w:val="nil"/>
              <w:left w:val="nil"/>
              <w:bottom w:val="nil"/>
              <w:right w:val="nil"/>
            </w:tcBorders>
            <w:shd w:val="clear" w:color="auto" w:fill="auto"/>
            <w:vAlign w:val="center"/>
            <w:hideMark/>
          </w:tcPr>
          <w:p w14:paraId="719682FB" w14:textId="595E5A38" w:rsidR="00A31935" w:rsidRPr="006E7954" w:rsidRDefault="00A31935"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Option 2</w:t>
            </w:r>
          </w:p>
        </w:tc>
        <w:tc>
          <w:tcPr>
            <w:tcW w:w="1840" w:type="dxa"/>
            <w:gridSpan w:val="2"/>
            <w:tcBorders>
              <w:top w:val="nil"/>
              <w:left w:val="nil"/>
              <w:bottom w:val="nil"/>
              <w:right w:val="nil"/>
            </w:tcBorders>
            <w:shd w:val="clear" w:color="auto" w:fill="auto"/>
            <w:vAlign w:val="center"/>
            <w:hideMark/>
          </w:tcPr>
          <w:p w14:paraId="362BD79D" w14:textId="77777777" w:rsidR="00A31935" w:rsidRPr="006E7954" w:rsidRDefault="00A31935" w:rsidP="00A31935">
            <w:pPr>
              <w:spacing w:after="0" w:line="240" w:lineRule="auto"/>
              <w:jc w:val="center"/>
              <w:rPr>
                <w:rFonts w:ascii="Calibri" w:eastAsia="Times New Roman" w:hAnsi="Calibri" w:cs="Calibri"/>
                <w:color w:val="000000"/>
                <w:sz w:val="22"/>
                <w:lang w:eastAsia="zh-CN"/>
              </w:rPr>
            </w:pPr>
          </w:p>
        </w:tc>
        <w:tc>
          <w:tcPr>
            <w:tcW w:w="1040" w:type="dxa"/>
            <w:gridSpan w:val="2"/>
            <w:tcBorders>
              <w:top w:val="nil"/>
              <w:left w:val="nil"/>
              <w:bottom w:val="nil"/>
              <w:right w:val="nil"/>
            </w:tcBorders>
            <w:shd w:val="clear" w:color="auto" w:fill="auto"/>
            <w:vAlign w:val="center"/>
          </w:tcPr>
          <w:p w14:paraId="4AFB6266" w14:textId="3FCF7327" w:rsidR="00A31935" w:rsidRPr="006E7954" w:rsidRDefault="00A31935"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Option 3</w:t>
            </w:r>
          </w:p>
        </w:tc>
      </w:tr>
      <w:tr w:rsidR="00F25C32" w:rsidRPr="006E7954" w14:paraId="4FB99E2C" w14:textId="77777777" w:rsidTr="00A31935">
        <w:trPr>
          <w:trHeight w:val="300"/>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88CED" w14:textId="36A3072A" w:rsidR="00A31935" w:rsidRPr="006E7954" w:rsidRDefault="00B04E69"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hop</w:t>
            </w:r>
            <w:r w:rsidR="00A31935" w:rsidRPr="006E7954">
              <w:rPr>
                <w:rFonts w:ascii="Calibri" w:eastAsia="Times New Roman" w:hAnsi="Calibri" w:cs="Calibri"/>
                <w:color w:val="000000"/>
                <w:sz w:val="22"/>
                <w:lang w:eastAsia="zh-CN"/>
              </w:rPr>
              <w:t>2</w:t>
            </w:r>
          </w:p>
        </w:tc>
        <w:tc>
          <w:tcPr>
            <w:tcW w:w="488" w:type="dxa"/>
            <w:tcBorders>
              <w:top w:val="single" w:sz="4" w:space="0" w:color="auto"/>
              <w:left w:val="nil"/>
              <w:bottom w:val="single" w:sz="4" w:space="0" w:color="auto"/>
              <w:right w:val="single" w:sz="4" w:space="0" w:color="auto"/>
            </w:tcBorders>
            <w:shd w:val="clear" w:color="auto" w:fill="auto"/>
            <w:noWrap/>
            <w:vAlign w:val="center"/>
            <w:hideMark/>
          </w:tcPr>
          <w:p w14:paraId="7E232208" w14:textId="5FEA9DAA" w:rsidR="00A31935" w:rsidRPr="006E7954" w:rsidRDefault="00A31935" w:rsidP="00A31935">
            <w:pPr>
              <w:spacing w:after="0" w:line="240" w:lineRule="auto"/>
              <w:jc w:val="center"/>
              <w:rPr>
                <w:rFonts w:ascii="Calibri" w:eastAsia="Times New Roman" w:hAnsi="Calibri" w:cs="Calibri"/>
                <w:color w:val="000000"/>
                <w:sz w:val="22"/>
                <w:lang w:eastAsia="zh-CN"/>
              </w:rPr>
            </w:pPr>
          </w:p>
        </w:tc>
        <w:tc>
          <w:tcPr>
            <w:tcW w:w="537" w:type="dxa"/>
            <w:tcBorders>
              <w:top w:val="single" w:sz="4" w:space="0" w:color="auto"/>
              <w:left w:val="nil"/>
              <w:bottom w:val="single" w:sz="4" w:space="0" w:color="auto"/>
              <w:right w:val="single" w:sz="4" w:space="0" w:color="auto"/>
            </w:tcBorders>
            <w:shd w:val="clear" w:color="auto" w:fill="auto"/>
            <w:noWrap/>
            <w:vAlign w:val="center"/>
            <w:hideMark/>
          </w:tcPr>
          <w:p w14:paraId="24DD871E" w14:textId="46AF7ED7" w:rsidR="00A31935" w:rsidRPr="006E7954" w:rsidRDefault="00A31935" w:rsidP="00A31935">
            <w:pPr>
              <w:spacing w:after="0" w:line="240" w:lineRule="auto"/>
              <w:jc w:val="center"/>
              <w:rPr>
                <w:rFonts w:ascii="Calibri" w:eastAsia="Times New Roman" w:hAnsi="Calibri" w:cs="Calibri"/>
                <w:color w:val="000000"/>
                <w:sz w:val="22"/>
                <w:lang w:eastAsia="zh-CN"/>
              </w:rPr>
            </w:pPr>
          </w:p>
        </w:tc>
        <w:tc>
          <w:tcPr>
            <w:tcW w:w="1383" w:type="dxa"/>
            <w:tcBorders>
              <w:top w:val="nil"/>
              <w:left w:val="nil"/>
              <w:bottom w:val="nil"/>
              <w:right w:val="nil"/>
            </w:tcBorders>
            <w:shd w:val="clear" w:color="auto" w:fill="auto"/>
            <w:noWrap/>
            <w:vAlign w:val="center"/>
            <w:hideMark/>
          </w:tcPr>
          <w:p w14:paraId="61954743" w14:textId="77777777" w:rsidR="00A31935" w:rsidRPr="006E7954" w:rsidRDefault="00A31935" w:rsidP="00A31935">
            <w:pPr>
              <w:spacing w:after="0" w:line="240" w:lineRule="auto"/>
              <w:jc w:val="center"/>
              <w:rPr>
                <w:rFonts w:ascii="Calibri" w:eastAsia="Times New Roman" w:hAnsi="Calibri" w:cs="Calibri"/>
                <w:color w:val="000000"/>
                <w:sz w:val="22"/>
                <w:lang w:eastAsia="zh-CN"/>
              </w:rPr>
            </w:pPr>
          </w:p>
        </w:tc>
        <w:tc>
          <w:tcPr>
            <w:tcW w:w="5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BCC7A" w14:textId="55A1D027" w:rsidR="00A31935" w:rsidRPr="006E7954" w:rsidRDefault="00A31935" w:rsidP="00A31935">
            <w:pPr>
              <w:spacing w:after="0" w:line="240" w:lineRule="auto"/>
              <w:jc w:val="center"/>
              <w:rPr>
                <w:rFonts w:ascii="Calibri" w:eastAsia="Times New Roman" w:hAnsi="Calibri" w:cs="Calibri"/>
                <w:color w:val="000000"/>
                <w:sz w:val="22"/>
                <w:lang w:eastAsia="zh-CN"/>
              </w:rPr>
            </w:pPr>
          </w:p>
        </w:tc>
        <w:tc>
          <w:tcPr>
            <w:tcW w:w="540" w:type="dxa"/>
            <w:tcBorders>
              <w:top w:val="single" w:sz="4" w:space="0" w:color="auto"/>
              <w:left w:val="nil"/>
              <w:bottom w:val="single" w:sz="4" w:space="0" w:color="auto"/>
              <w:right w:val="single" w:sz="4" w:space="0" w:color="auto"/>
            </w:tcBorders>
            <w:shd w:val="clear" w:color="auto" w:fill="auto"/>
            <w:noWrap/>
            <w:vAlign w:val="center"/>
            <w:hideMark/>
          </w:tcPr>
          <w:p w14:paraId="294036D1" w14:textId="77777777" w:rsidR="00A31935" w:rsidRPr="006E7954" w:rsidRDefault="00A31935"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i2</w:t>
            </w:r>
          </w:p>
        </w:tc>
        <w:tc>
          <w:tcPr>
            <w:tcW w:w="1833" w:type="dxa"/>
            <w:tcBorders>
              <w:top w:val="nil"/>
              <w:left w:val="nil"/>
              <w:bottom w:val="nil"/>
              <w:right w:val="nil"/>
            </w:tcBorders>
            <w:shd w:val="clear" w:color="auto" w:fill="auto"/>
            <w:noWrap/>
            <w:vAlign w:val="center"/>
            <w:hideMark/>
          </w:tcPr>
          <w:p w14:paraId="1F83C93E" w14:textId="77777777" w:rsidR="00A31935" w:rsidRPr="006E7954" w:rsidRDefault="00A31935" w:rsidP="00A31935">
            <w:pPr>
              <w:spacing w:after="0" w:line="240" w:lineRule="auto"/>
              <w:jc w:val="center"/>
              <w:rPr>
                <w:rFonts w:ascii="Calibri" w:eastAsia="Times New Roman" w:hAnsi="Calibri" w:cs="Calibri"/>
                <w:color w:val="000000"/>
                <w:sz w:val="22"/>
                <w:lang w:eastAsia="zh-CN"/>
              </w:rPr>
            </w:pPr>
          </w:p>
        </w:tc>
        <w:tc>
          <w:tcPr>
            <w:tcW w:w="48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C16C8" w14:textId="77777777" w:rsidR="00A31935" w:rsidRPr="006E7954" w:rsidRDefault="00A31935"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i1</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3992C688" w14:textId="77777777" w:rsidR="00A31935" w:rsidRPr="006E7954" w:rsidRDefault="00A31935"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i2</w:t>
            </w:r>
          </w:p>
        </w:tc>
      </w:tr>
      <w:tr w:rsidR="00F25C32" w:rsidRPr="006E7954" w14:paraId="6686CCE4" w14:textId="77777777" w:rsidTr="00A31935">
        <w:trPr>
          <w:trHeight w:val="300"/>
          <w:jc w:val="center"/>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14:paraId="2D340022" w14:textId="5E78EF09" w:rsidR="00A31935" w:rsidRPr="006E7954" w:rsidRDefault="00B04E69"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hop</w:t>
            </w:r>
            <w:r w:rsidR="00A31935" w:rsidRPr="006E7954">
              <w:rPr>
                <w:rFonts w:ascii="Calibri" w:eastAsia="Times New Roman" w:hAnsi="Calibri" w:cs="Calibri"/>
                <w:color w:val="000000"/>
                <w:sz w:val="22"/>
                <w:lang w:eastAsia="zh-CN"/>
              </w:rPr>
              <w:t>1</w:t>
            </w:r>
          </w:p>
        </w:tc>
        <w:tc>
          <w:tcPr>
            <w:tcW w:w="488" w:type="dxa"/>
            <w:tcBorders>
              <w:top w:val="nil"/>
              <w:left w:val="nil"/>
              <w:bottom w:val="single" w:sz="4" w:space="0" w:color="auto"/>
              <w:right w:val="single" w:sz="4" w:space="0" w:color="auto"/>
            </w:tcBorders>
            <w:shd w:val="clear" w:color="auto" w:fill="auto"/>
            <w:noWrap/>
            <w:vAlign w:val="center"/>
            <w:hideMark/>
          </w:tcPr>
          <w:p w14:paraId="3EF5DB1D" w14:textId="77777777" w:rsidR="00A31935" w:rsidRPr="006E7954" w:rsidRDefault="00A31935"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i1</w:t>
            </w:r>
          </w:p>
        </w:tc>
        <w:tc>
          <w:tcPr>
            <w:tcW w:w="537" w:type="dxa"/>
            <w:tcBorders>
              <w:top w:val="nil"/>
              <w:left w:val="nil"/>
              <w:bottom w:val="single" w:sz="4" w:space="0" w:color="auto"/>
              <w:right w:val="single" w:sz="4" w:space="0" w:color="auto"/>
            </w:tcBorders>
            <w:shd w:val="clear" w:color="auto" w:fill="auto"/>
            <w:noWrap/>
            <w:vAlign w:val="center"/>
            <w:hideMark/>
          </w:tcPr>
          <w:p w14:paraId="78E3BB4D" w14:textId="77777777" w:rsidR="00A31935" w:rsidRPr="006E7954" w:rsidRDefault="00A31935"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i2</w:t>
            </w:r>
          </w:p>
        </w:tc>
        <w:tc>
          <w:tcPr>
            <w:tcW w:w="1383" w:type="dxa"/>
            <w:tcBorders>
              <w:top w:val="nil"/>
              <w:left w:val="nil"/>
              <w:bottom w:val="nil"/>
              <w:right w:val="nil"/>
            </w:tcBorders>
            <w:shd w:val="clear" w:color="auto" w:fill="auto"/>
            <w:noWrap/>
            <w:vAlign w:val="center"/>
            <w:hideMark/>
          </w:tcPr>
          <w:p w14:paraId="53957C05" w14:textId="77777777" w:rsidR="00A31935" w:rsidRPr="006E7954" w:rsidRDefault="00A31935" w:rsidP="00A31935">
            <w:pPr>
              <w:spacing w:after="0" w:line="240" w:lineRule="auto"/>
              <w:jc w:val="center"/>
              <w:rPr>
                <w:rFonts w:ascii="Calibri" w:eastAsia="Times New Roman" w:hAnsi="Calibri" w:cs="Calibri"/>
                <w:color w:val="000000"/>
                <w:sz w:val="22"/>
                <w:lang w:eastAsia="zh-CN"/>
              </w:rPr>
            </w:pPr>
          </w:p>
        </w:tc>
        <w:tc>
          <w:tcPr>
            <w:tcW w:w="507" w:type="dxa"/>
            <w:gridSpan w:val="2"/>
            <w:tcBorders>
              <w:top w:val="nil"/>
              <w:left w:val="single" w:sz="4" w:space="0" w:color="auto"/>
              <w:bottom w:val="single" w:sz="4" w:space="0" w:color="auto"/>
              <w:right w:val="single" w:sz="4" w:space="0" w:color="auto"/>
            </w:tcBorders>
            <w:shd w:val="clear" w:color="auto" w:fill="auto"/>
            <w:noWrap/>
            <w:vAlign w:val="center"/>
            <w:hideMark/>
          </w:tcPr>
          <w:p w14:paraId="28C3C02F" w14:textId="77777777" w:rsidR="00A31935" w:rsidRPr="006E7954" w:rsidRDefault="00A31935"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i1</w:t>
            </w:r>
          </w:p>
        </w:tc>
        <w:tc>
          <w:tcPr>
            <w:tcW w:w="540" w:type="dxa"/>
            <w:tcBorders>
              <w:top w:val="nil"/>
              <w:left w:val="nil"/>
              <w:bottom w:val="single" w:sz="4" w:space="0" w:color="auto"/>
              <w:right w:val="single" w:sz="4" w:space="0" w:color="auto"/>
            </w:tcBorders>
            <w:shd w:val="clear" w:color="auto" w:fill="auto"/>
            <w:noWrap/>
            <w:vAlign w:val="center"/>
            <w:hideMark/>
          </w:tcPr>
          <w:p w14:paraId="78B081EB" w14:textId="3BBB3E09" w:rsidR="00A31935" w:rsidRPr="006E7954" w:rsidRDefault="00A31935" w:rsidP="00A31935">
            <w:pPr>
              <w:spacing w:after="0" w:line="240" w:lineRule="auto"/>
              <w:jc w:val="center"/>
              <w:rPr>
                <w:rFonts w:ascii="Calibri" w:eastAsia="Times New Roman" w:hAnsi="Calibri" w:cs="Calibri"/>
                <w:color w:val="000000"/>
                <w:sz w:val="22"/>
                <w:lang w:eastAsia="zh-CN"/>
              </w:rPr>
            </w:pPr>
          </w:p>
        </w:tc>
        <w:tc>
          <w:tcPr>
            <w:tcW w:w="1833" w:type="dxa"/>
            <w:tcBorders>
              <w:top w:val="nil"/>
              <w:left w:val="nil"/>
              <w:bottom w:val="nil"/>
              <w:right w:val="nil"/>
            </w:tcBorders>
            <w:shd w:val="clear" w:color="auto" w:fill="auto"/>
            <w:noWrap/>
            <w:vAlign w:val="center"/>
            <w:hideMark/>
          </w:tcPr>
          <w:p w14:paraId="26751314" w14:textId="77777777" w:rsidR="00A31935" w:rsidRPr="006E7954" w:rsidRDefault="00A31935" w:rsidP="00A31935">
            <w:pPr>
              <w:spacing w:after="0" w:line="240" w:lineRule="auto"/>
              <w:jc w:val="center"/>
              <w:rPr>
                <w:rFonts w:ascii="Calibri" w:eastAsia="Times New Roman" w:hAnsi="Calibri" w:cs="Calibri"/>
                <w:color w:val="000000"/>
                <w:sz w:val="22"/>
                <w:lang w:eastAsia="zh-CN"/>
              </w:rPr>
            </w:pPr>
          </w:p>
        </w:tc>
        <w:tc>
          <w:tcPr>
            <w:tcW w:w="488" w:type="dxa"/>
            <w:gridSpan w:val="2"/>
            <w:tcBorders>
              <w:top w:val="nil"/>
              <w:left w:val="single" w:sz="4" w:space="0" w:color="auto"/>
              <w:bottom w:val="single" w:sz="4" w:space="0" w:color="auto"/>
              <w:right w:val="single" w:sz="4" w:space="0" w:color="auto"/>
            </w:tcBorders>
            <w:shd w:val="clear" w:color="auto" w:fill="auto"/>
            <w:noWrap/>
            <w:vAlign w:val="center"/>
            <w:hideMark/>
          </w:tcPr>
          <w:p w14:paraId="74699FBC" w14:textId="77777777" w:rsidR="00A31935" w:rsidRPr="006E7954" w:rsidRDefault="00A31935"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i1</w:t>
            </w:r>
          </w:p>
        </w:tc>
        <w:tc>
          <w:tcPr>
            <w:tcW w:w="559" w:type="dxa"/>
            <w:tcBorders>
              <w:top w:val="nil"/>
              <w:left w:val="nil"/>
              <w:bottom w:val="single" w:sz="4" w:space="0" w:color="auto"/>
              <w:right w:val="single" w:sz="4" w:space="0" w:color="auto"/>
            </w:tcBorders>
            <w:shd w:val="clear" w:color="auto" w:fill="auto"/>
            <w:noWrap/>
            <w:vAlign w:val="center"/>
            <w:hideMark/>
          </w:tcPr>
          <w:p w14:paraId="1321D55A" w14:textId="77777777" w:rsidR="00A31935" w:rsidRPr="006E7954" w:rsidRDefault="00A31935"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i2</w:t>
            </w:r>
          </w:p>
        </w:tc>
      </w:tr>
    </w:tbl>
    <w:p w14:paraId="33BA1539" w14:textId="6EA9EC12" w:rsidR="00260CB6" w:rsidRPr="006E7954" w:rsidRDefault="00260CB6" w:rsidP="009A0D57">
      <w:pPr>
        <w:pStyle w:val="ListParagraph"/>
        <w:numPr>
          <w:ilvl w:val="0"/>
          <w:numId w:val="13"/>
        </w:numPr>
        <w:jc w:val="center"/>
        <w:rPr>
          <w:lang w:val="en-US" w:eastAsia="ja-JP"/>
        </w:rPr>
      </w:pPr>
      <w:r w:rsidRPr="006E7954">
        <w:rPr>
          <w:lang w:val="en-US" w:eastAsia="ja-JP"/>
        </w:rPr>
        <w:t>Without bit-level repetition</w:t>
      </w:r>
    </w:p>
    <w:p w14:paraId="491274A4" w14:textId="77777777" w:rsidR="00260CB6" w:rsidRPr="006E7954" w:rsidRDefault="00260CB6" w:rsidP="00F25C32">
      <w:pPr>
        <w:pStyle w:val="ListParagraph"/>
        <w:jc w:val="center"/>
        <w:rPr>
          <w:lang w:val="en-US" w:eastAsia="ja-JP"/>
        </w:rPr>
      </w:pPr>
    </w:p>
    <w:tbl>
      <w:tblPr>
        <w:tblW w:w="7241" w:type="dxa"/>
        <w:jc w:val="center"/>
        <w:tblLook w:val="04A0" w:firstRow="1" w:lastRow="0" w:firstColumn="1" w:lastColumn="0" w:noHBand="0" w:noVBand="1"/>
      </w:tblPr>
      <w:tblGrid>
        <w:gridCol w:w="675"/>
        <w:gridCol w:w="488"/>
        <w:gridCol w:w="378"/>
        <w:gridCol w:w="378"/>
        <w:gridCol w:w="378"/>
        <w:gridCol w:w="10"/>
        <w:gridCol w:w="950"/>
        <w:gridCol w:w="10"/>
        <w:gridCol w:w="368"/>
        <w:gridCol w:w="378"/>
        <w:gridCol w:w="378"/>
        <w:gridCol w:w="378"/>
        <w:gridCol w:w="10"/>
        <w:gridCol w:w="950"/>
        <w:gridCol w:w="10"/>
        <w:gridCol w:w="368"/>
        <w:gridCol w:w="378"/>
        <w:gridCol w:w="378"/>
        <w:gridCol w:w="378"/>
      </w:tblGrid>
      <w:tr w:rsidR="00F25C32" w:rsidRPr="006E7954" w14:paraId="1D5230E3" w14:textId="77777777" w:rsidTr="002261FD">
        <w:trPr>
          <w:trHeight w:val="735"/>
          <w:jc w:val="center"/>
        </w:trPr>
        <w:tc>
          <w:tcPr>
            <w:tcW w:w="675" w:type="dxa"/>
            <w:tcBorders>
              <w:top w:val="nil"/>
              <w:left w:val="nil"/>
              <w:bottom w:val="nil"/>
              <w:right w:val="nil"/>
            </w:tcBorders>
            <w:shd w:val="clear" w:color="auto" w:fill="auto"/>
            <w:noWrap/>
            <w:vAlign w:val="center"/>
            <w:hideMark/>
          </w:tcPr>
          <w:p w14:paraId="4DFFC2BE" w14:textId="77777777" w:rsidR="00260CB6" w:rsidRPr="006E7954" w:rsidRDefault="00260CB6" w:rsidP="00F25C32">
            <w:pPr>
              <w:spacing w:after="0" w:line="240" w:lineRule="auto"/>
              <w:jc w:val="center"/>
              <w:rPr>
                <w:rFonts w:ascii="Times New Roman" w:eastAsia="Times New Roman" w:hAnsi="Times New Roman" w:cs="Times New Roman"/>
                <w:sz w:val="24"/>
                <w:szCs w:val="20"/>
                <w:lang w:eastAsia="zh-CN"/>
              </w:rPr>
            </w:pPr>
          </w:p>
        </w:tc>
        <w:tc>
          <w:tcPr>
            <w:tcW w:w="1632" w:type="dxa"/>
            <w:gridSpan w:val="5"/>
            <w:tcBorders>
              <w:top w:val="nil"/>
              <w:left w:val="nil"/>
              <w:bottom w:val="nil"/>
              <w:right w:val="nil"/>
            </w:tcBorders>
            <w:shd w:val="clear" w:color="auto" w:fill="auto"/>
            <w:vAlign w:val="center"/>
            <w:hideMark/>
          </w:tcPr>
          <w:p w14:paraId="67DEDF11" w14:textId="242BCDDD"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Option 1</w:t>
            </w:r>
          </w:p>
        </w:tc>
        <w:tc>
          <w:tcPr>
            <w:tcW w:w="960" w:type="dxa"/>
            <w:gridSpan w:val="2"/>
            <w:tcBorders>
              <w:top w:val="nil"/>
              <w:left w:val="nil"/>
              <w:bottom w:val="nil"/>
              <w:right w:val="nil"/>
            </w:tcBorders>
            <w:shd w:val="clear" w:color="auto" w:fill="auto"/>
            <w:vAlign w:val="center"/>
            <w:hideMark/>
          </w:tcPr>
          <w:p w14:paraId="6C208C87"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p>
        </w:tc>
        <w:tc>
          <w:tcPr>
            <w:tcW w:w="1512" w:type="dxa"/>
            <w:gridSpan w:val="5"/>
            <w:tcBorders>
              <w:top w:val="nil"/>
              <w:left w:val="nil"/>
              <w:bottom w:val="nil"/>
              <w:right w:val="nil"/>
            </w:tcBorders>
            <w:shd w:val="clear" w:color="auto" w:fill="auto"/>
            <w:vAlign w:val="center"/>
            <w:hideMark/>
          </w:tcPr>
          <w:p w14:paraId="37BC12D3" w14:textId="28484319"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Option 2</w:t>
            </w:r>
          </w:p>
        </w:tc>
        <w:tc>
          <w:tcPr>
            <w:tcW w:w="960" w:type="dxa"/>
            <w:gridSpan w:val="2"/>
            <w:tcBorders>
              <w:top w:val="nil"/>
              <w:left w:val="nil"/>
              <w:bottom w:val="nil"/>
              <w:right w:val="nil"/>
            </w:tcBorders>
            <w:shd w:val="clear" w:color="auto" w:fill="auto"/>
            <w:vAlign w:val="center"/>
            <w:hideMark/>
          </w:tcPr>
          <w:p w14:paraId="452B0530"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p>
        </w:tc>
        <w:tc>
          <w:tcPr>
            <w:tcW w:w="1502" w:type="dxa"/>
            <w:gridSpan w:val="4"/>
            <w:tcBorders>
              <w:top w:val="nil"/>
              <w:left w:val="nil"/>
              <w:bottom w:val="nil"/>
              <w:right w:val="nil"/>
            </w:tcBorders>
            <w:shd w:val="clear" w:color="auto" w:fill="auto"/>
            <w:vAlign w:val="center"/>
            <w:hideMark/>
          </w:tcPr>
          <w:p w14:paraId="1E72E8CB" w14:textId="4958313F"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Option 3</w:t>
            </w:r>
          </w:p>
        </w:tc>
      </w:tr>
      <w:tr w:rsidR="00F25C32" w:rsidRPr="006E7954" w14:paraId="56BD143A" w14:textId="77777777" w:rsidTr="002261FD">
        <w:trPr>
          <w:trHeight w:val="300"/>
          <w:jc w:val="center"/>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BFF5D" w14:textId="2AAC02AA" w:rsidR="00260CB6" w:rsidRPr="006E7954" w:rsidRDefault="00B04E69"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hop</w:t>
            </w:r>
            <w:r w:rsidR="00260CB6" w:rsidRPr="006E7954">
              <w:rPr>
                <w:rFonts w:ascii="Calibri" w:eastAsia="Times New Roman" w:hAnsi="Calibri" w:cs="Calibri"/>
                <w:color w:val="000000"/>
                <w:sz w:val="22"/>
                <w:lang w:eastAsia="zh-CN"/>
              </w:rPr>
              <w:t>2</w:t>
            </w:r>
          </w:p>
        </w:tc>
        <w:tc>
          <w:tcPr>
            <w:tcW w:w="488" w:type="dxa"/>
            <w:tcBorders>
              <w:top w:val="single" w:sz="4" w:space="0" w:color="auto"/>
              <w:left w:val="nil"/>
              <w:bottom w:val="single" w:sz="4" w:space="0" w:color="auto"/>
              <w:right w:val="single" w:sz="4" w:space="0" w:color="auto"/>
            </w:tcBorders>
            <w:shd w:val="clear" w:color="auto" w:fill="auto"/>
            <w:noWrap/>
            <w:vAlign w:val="center"/>
            <w:hideMark/>
          </w:tcPr>
          <w:p w14:paraId="33D052DA" w14:textId="7080EE3D" w:rsidR="00260CB6" w:rsidRPr="006E7954" w:rsidRDefault="00260CB6" w:rsidP="00A31935">
            <w:pPr>
              <w:spacing w:after="0" w:line="240" w:lineRule="auto"/>
              <w:jc w:val="center"/>
              <w:rPr>
                <w:rFonts w:ascii="Calibri" w:eastAsia="Times New Roman" w:hAnsi="Calibri" w:cs="Calibri"/>
                <w:color w:val="000000"/>
                <w:sz w:val="22"/>
                <w:lang w:eastAsia="zh-CN"/>
              </w:rPr>
            </w:pP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A073449" w14:textId="1D407AE5" w:rsidR="00260CB6" w:rsidRPr="006E7954" w:rsidRDefault="00260CB6" w:rsidP="00A31935">
            <w:pPr>
              <w:spacing w:after="0" w:line="240" w:lineRule="auto"/>
              <w:jc w:val="center"/>
              <w:rPr>
                <w:rFonts w:ascii="Calibri" w:eastAsia="Times New Roman" w:hAnsi="Calibri" w:cs="Calibri"/>
                <w:color w:val="000000"/>
                <w:sz w:val="22"/>
                <w:lang w:eastAsia="zh-CN"/>
              </w:rPr>
            </w:pP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16DAC1C" w14:textId="4DB769D9" w:rsidR="00260CB6" w:rsidRPr="006E7954" w:rsidRDefault="00260CB6" w:rsidP="00A31935">
            <w:pPr>
              <w:spacing w:after="0" w:line="240" w:lineRule="auto"/>
              <w:jc w:val="center"/>
              <w:rPr>
                <w:rFonts w:ascii="Calibri" w:eastAsia="Times New Roman" w:hAnsi="Calibri" w:cs="Calibri"/>
                <w:color w:val="000000"/>
                <w:sz w:val="22"/>
                <w:lang w:eastAsia="zh-CN"/>
              </w:rPr>
            </w:pP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77094F9" w14:textId="10648EB0" w:rsidR="00260CB6" w:rsidRPr="006E7954" w:rsidRDefault="00260CB6" w:rsidP="00A31935">
            <w:pPr>
              <w:spacing w:after="0" w:line="240" w:lineRule="auto"/>
              <w:jc w:val="center"/>
              <w:rPr>
                <w:rFonts w:ascii="Calibri" w:eastAsia="Times New Roman" w:hAnsi="Calibri" w:cs="Calibri"/>
                <w:color w:val="000000"/>
                <w:sz w:val="22"/>
                <w:lang w:eastAsia="zh-CN"/>
              </w:rPr>
            </w:pPr>
          </w:p>
        </w:tc>
        <w:tc>
          <w:tcPr>
            <w:tcW w:w="960" w:type="dxa"/>
            <w:gridSpan w:val="2"/>
            <w:tcBorders>
              <w:top w:val="nil"/>
              <w:left w:val="nil"/>
              <w:bottom w:val="nil"/>
              <w:right w:val="nil"/>
            </w:tcBorders>
            <w:shd w:val="clear" w:color="auto" w:fill="auto"/>
            <w:noWrap/>
            <w:vAlign w:val="center"/>
            <w:hideMark/>
          </w:tcPr>
          <w:p w14:paraId="450FF663"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C1D51" w14:textId="7CC2BC24" w:rsidR="00260CB6" w:rsidRPr="006E7954" w:rsidRDefault="00260CB6" w:rsidP="00A31935">
            <w:pPr>
              <w:spacing w:after="0" w:line="240" w:lineRule="auto"/>
              <w:jc w:val="center"/>
              <w:rPr>
                <w:rFonts w:ascii="Calibri" w:eastAsia="Times New Roman" w:hAnsi="Calibri" w:cs="Calibri"/>
                <w:color w:val="000000"/>
                <w:sz w:val="22"/>
                <w:lang w:eastAsia="zh-CN"/>
              </w:rPr>
            </w:pP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EAD6EBD"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i1</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E7E18FB" w14:textId="55B8B8D9" w:rsidR="00260CB6" w:rsidRPr="006E7954" w:rsidRDefault="00260CB6" w:rsidP="00A31935">
            <w:pPr>
              <w:spacing w:after="0" w:line="240" w:lineRule="auto"/>
              <w:jc w:val="center"/>
              <w:rPr>
                <w:rFonts w:ascii="Calibri" w:eastAsia="Times New Roman" w:hAnsi="Calibri" w:cs="Calibri"/>
                <w:color w:val="000000"/>
                <w:sz w:val="22"/>
                <w:lang w:eastAsia="zh-CN"/>
              </w:rPr>
            </w:pP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6914A99"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i2</w:t>
            </w:r>
          </w:p>
        </w:tc>
        <w:tc>
          <w:tcPr>
            <w:tcW w:w="960" w:type="dxa"/>
            <w:gridSpan w:val="2"/>
            <w:tcBorders>
              <w:top w:val="nil"/>
              <w:left w:val="nil"/>
              <w:bottom w:val="nil"/>
              <w:right w:val="nil"/>
            </w:tcBorders>
            <w:shd w:val="clear" w:color="auto" w:fill="auto"/>
            <w:noWrap/>
            <w:vAlign w:val="center"/>
            <w:hideMark/>
          </w:tcPr>
          <w:p w14:paraId="4EE79B55"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EFE39"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i1</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9AB8B3A"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i1</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5090497"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i2</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601EA7F"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i2</w:t>
            </w:r>
          </w:p>
        </w:tc>
      </w:tr>
      <w:tr w:rsidR="00F25C32" w:rsidRPr="006E7954" w14:paraId="3979C2BB" w14:textId="77777777" w:rsidTr="002261FD">
        <w:trPr>
          <w:trHeight w:val="30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4BF936C1" w14:textId="7CB1EAD8" w:rsidR="00260CB6" w:rsidRPr="006E7954" w:rsidRDefault="00B04E69"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hop</w:t>
            </w:r>
            <w:r w:rsidR="00260CB6" w:rsidRPr="006E7954">
              <w:rPr>
                <w:rFonts w:ascii="Calibri" w:eastAsia="Times New Roman" w:hAnsi="Calibri" w:cs="Calibri"/>
                <w:color w:val="000000"/>
                <w:sz w:val="22"/>
                <w:lang w:eastAsia="zh-CN"/>
              </w:rPr>
              <w:t>1</w:t>
            </w:r>
          </w:p>
        </w:tc>
        <w:tc>
          <w:tcPr>
            <w:tcW w:w="488" w:type="dxa"/>
            <w:tcBorders>
              <w:top w:val="nil"/>
              <w:left w:val="nil"/>
              <w:bottom w:val="single" w:sz="4" w:space="0" w:color="auto"/>
              <w:right w:val="single" w:sz="4" w:space="0" w:color="auto"/>
            </w:tcBorders>
            <w:shd w:val="clear" w:color="auto" w:fill="auto"/>
            <w:noWrap/>
            <w:vAlign w:val="center"/>
            <w:hideMark/>
          </w:tcPr>
          <w:p w14:paraId="32B669CC"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i1</w:t>
            </w:r>
          </w:p>
        </w:tc>
        <w:tc>
          <w:tcPr>
            <w:tcW w:w="378" w:type="dxa"/>
            <w:tcBorders>
              <w:top w:val="nil"/>
              <w:left w:val="nil"/>
              <w:bottom w:val="single" w:sz="4" w:space="0" w:color="auto"/>
              <w:right w:val="single" w:sz="4" w:space="0" w:color="auto"/>
            </w:tcBorders>
            <w:shd w:val="clear" w:color="auto" w:fill="auto"/>
            <w:noWrap/>
            <w:vAlign w:val="center"/>
            <w:hideMark/>
          </w:tcPr>
          <w:p w14:paraId="1B058F3A"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i1</w:t>
            </w:r>
          </w:p>
        </w:tc>
        <w:tc>
          <w:tcPr>
            <w:tcW w:w="378" w:type="dxa"/>
            <w:tcBorders>
              <w:top w:val="nil"/>
              <w:left w:val="nil"/>
              <w:bottom w:val="single" w:sz="4" w:space="0" w:color="auto"/>
              <w:right w:val="single" w:sz="4" w:space="0" w:color="auto"/>
            </w:tcBorders>
            <w:shd w:val="clear" w:color="auto" w:fill="auto"/>
            <w:noWrap/>
            <w:vAlign w:val="center"/>
            <w:hideMark/>
          </w:tcPr>
          <w:p w14:paraId="3F546EED"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i2</w:t>
            </w:r>
          </w:p>
        </w:tc>
        <w:tc>
          <w:tcPr>
            <w:tcW w:w="378" w:type="dxa"/>
            <w:tcBorders>
              <w:top w:val="nil"/>
              <w:left w:val="nil"/>
              <w:bottom w:val="single" w:sz="4" w:space="0" w:color="auto"/>
              <w:right w:val="single" w:sz="4" w:space="0" w:color="auto"/>
            </w:tcBorders>
            <w:shd w:val="clear" w:color="auto" w:fill="auto"/>
            <w:noWrap/>
            <w:vAlign w:val="center"/>
            <w:hideMark/>
          </w:tcPr>
          <w:p w14:paraId="25303F2F"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i2</w:t>
            </w:r>
          </w:p>
        </w:tc>
        <w:tc>
          <w:tcPr>
            <w:tcW w:w="960" w:type="dxa"/>
            <w:gridSpan w:val="2"/>
            <w:tcBorders>
              <w:top w:val="nil"/>
              <w:left w:val="nil"/>
              <w:bottom w:val="nil"/>
              <w:right w:val="nil"/>
            </w:tcBorders>
            <w:shd w:val="clear" w:color="auto" w:fill="auto"/>
            <w:noWrap/>
            <w:vAlign w:val="center"/>
            <w:hideMark/>
          </w:tcPr>
          <w:p w14:paraId="46F4B3AF"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p>
        </w:tc>
        <w:tc>
          <w:tcPr>
            <w:tcW w:w="378" w:type="dxa"/>
            <w:gridSpan w:val="2"/>
            <w:tcBorders>
              <w:top w:val="nil"/>
              <w:left w:val="single" w:sz="4" w:space="0" w:color="auto"/>
              <w:bottom w:val="single" w:sz="4" w:space="0" w:color="auto"/>
              <w:right w:val="single" w:sz="4" w:space="0" w:color="auto"/>
            </w:tcBorders>
            <w:shd w:val="clear" w:color="auto" w:fill="auto"/>
            <w:noWrap/>
            <w:vAlign w:val="center"/>
            <w:hideMark/>
          </w:tcPr>
          <w:p w14:paraId="349E1099"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i1</w:t>
            </w:r>
          </w:p>
        </w:tc>
        <w:tc>
          <w:tcPr>
            <w:tcW w:w="378" w:type="dxa"/>
            <w:tcBorders>
              <w:top w:val="nil"/>
              <w:left w:val="nil"/>
              <w:bottom w:val="single" w:sz="4" w:space="0" w:color="auto"/>
              <w:right w:val="single" w:sz="4" w:space="0" w:color="auto"/>
            </w:tcBorders>
            <w:shd w:val="clear" w:color="auto" w:fill="auto"/>
            <w:noWrap/>
            <w:vAlign w:val="center"/>
            <w:hideMark/>
          </w:tcPr>
          <w:p w14:paraId="2EEF971F" w14:textId="2A983BC5" w:rsidR="00260CB6" w:rsidRPr="006E7954" w:rsidRDefault="00260CB6" w:rsidP="00A31935">
            <w:pPr>
              <w:spacing w:after="0" w:line="240" w:lineRule="auto"/>
              <w:jc w:val="center"/>
              <w:rPr>
                <w:rFonts w:ascii="Calibri" w:eastAsia="Times New Roman" w:hAnsi="Calibri" w:cs="Calibri"/>
                <w:color w:val="000000"/>
                <w:sz w:val="22"/>
                <w:lang w:eastAsia="zh-CN"/>
              </w:rPr>
            </w:pPr>
          </w:p>
        </w:tc>
        <w:tc>
          <w:tcPr>
            <w:tcW w:w="378" w:type="dxa"/>
            <w:tcBorders>
              <w:top w:val="nil"/>
              <w:left w:val="nil"/>
              <w:bottom w:val="single" w:sz="4" w:space="0" w:color="auto"/>
              <w:right w:val="single" w:sz="4" w:space="0" w:color="auto"/>
            </w:tcBorders>
            <w:shd w:val="clear" w:color="auto" w:fill="auto"/>
            <w:noWrap/>
            <w:vAlign w:val="center"/>
            <w:hideMark/>
          </w:tcPr>
          <w:p w14:paraId="38855C6D"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i2</w:t>
            </w:r>
          </w:p>
        </w:tc>
        <w:tc>
          <w:tcPr>
            <w:tcW w:w="378" w:type="dxa"/>
            <w:tcBorders>
              <w:top w:val="nil"/>
              <w:left w:val="nil"/>
              <w:bottom w:val="single" w:sz="4" w:space="0" w:color="auto"/>
              <w:right w:val="single" w:sz="4" w:space="0" w:color="auto"/>
            </w:tcBorders>
            <w:shd w:val="clear" w:color="auto" w:fill="auto"/>
            <w:noWrap/>
            <w:vAlign w:val="center"/>
            <w:hideMark/>
          </w:tcPr>
          <w:p w14:paraId="6F37851B" w14:textId="2D39AD5D" w:rsidR="00260CB6" w:rsidRPr="006E7954" w:rsidRDefault="00260CB6" w:rsidP="00A31935">
            <w:pPr>
              <w:spacing w:after="0" w:line="240" w:lineRule="auto"/>
              <w:jc w:val="center"/>
              <w:rPr>
                <w:rFonts w:ascii="Calibri" w:eastAsia="Times New Roman" w:hAnsi="Calibri" w:cs="Calibri"/>
                <w:color w:val="000000"/>
                <w:sz w:val="22"/>
                <w:lang w:eastAsia="zh-CN"/>
              </w:rPr>
            </w:pPr>
          </w:p>
        </w:tc>
        <w:tc>
          <w:tcPr>
            <w:tcW w:w="960" w:type="dxa"/>
            <w:gridSpan w:val="2"/>
            <w:tcBorders>
              <w:top w:val="nil"/>
              <w:left w:val="nil"/>
              <w:bottom w:val="nil"/>
              <w:right w:val="nil"/>
            </w:tcBorders>
            <w:shd w:val="clear" w:color="auto" w:fill="auto"/>
            <w:noWrap/>
            <w:vAlign w:val="center"/>
            <w:hideMark/>
          </w:tcPr>
          <w:p w14:paraId="3FFA4FE6"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p>
        </w:tc>
        <w:tc>
          <w:tcPr>
            <w:tcW w:w="378" w:type="dxa"/>
            <w:gridSpan w:val="2"/>
            <w:tcBorders>
              <w:top w:val="nil"/>
              <w:left w:val="single" w:sz="4" w:space="0" w:color="auto"/>
              <w:bottom w:val="single" w:sz="4" w:space="0" w:color="auto"/>
              <w:right w:val="single" w:sz="4" w:space="0" w:color="auto"/>
            </w:tcBorders>
            <w:shd w:val="clear" w:color="auto" w:fill="auto"/>
            <w:noWrap/>
            <w:vAlign w:val="center"/>
            <w:hideMark/>
          </w:tcPr>
          <w:p w14:paraId="00D80466"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i1</w:t>
            </w:r>
          </w:p>
        </w:tc>
        <w:tc>
          <w:tcPr>
            <w:tcW w:w="378" w:type="dxa"/>
            <w:tcBorders>
              <w:top w:val="nil"/>
              <w:left w:val="nil"/>
              <w:bottom w:val="single" w:sz="4" w:space="0" w:color="auto"/>
              <w:right w:val="single" w:sz="4" w:space="0" w:color="auto"/>
            </w:tcBorders>
            <w:shd w:val="clear" w:color="auto" w:fill="auto"/>
            <w:noWrap/>
            <w:vAlign w:val="center"/>
            <w:hideMark/>
          </w:tcPr>
          <w:p w14:paraId="7A2D685C"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i1</w:t>
            </w:r>
          </w:p>
        </w:tc>
        <w:tc>
          <w:tcPr>
            <w:tcW w:w="378" w:type="dxa"/>
            <w:tcBorders>
              <w:top w:val="nil"/>
              <w:left w:val="nil"/>
              <w:bottom w:val="single" w:sz="4" w:space="0" w:color="auto"/>
              <w:right w:val="single" w:sz="4" w:space="0" w:color="auto"/>
            </w:tcBorders>
            <w:shd w:val="clear" w:color="auto" w:fill="auto"/>
            <w:noWrap/>
            <w:vAlign w:val="center"/>
            <w:hideMark/>
          </w:tcPr>
          <w:p w14:paraId="3B09912D"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i2</w:t>
            </w:r>
          </w:p>
        </w:tc>
        <w:tc>
          <w:tcPr>
            <w:tcW w:w="378" w:type="dxa"/>
            <w:tcBorders>
              <w:top w:val="nil"/>
              <w:left w:val="nil"/>
              <w:bottom w:val="single" w:sz="4" w:space="0" w:color="auto"/>
              <w:right w:val="single" w:sz="4" w:space="0" w:color="auto"/>
            </w:tcBorders>
            <w:shd w:val="clear" w:color="auto" w:fill="auto"/>
            <w:noWrap/>
            <w:vAlign w:val="center"/>
            <w:hideMark/>
          </w:tcPr>
          <w:p w14:paraId="7913452F"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i2</w:t>
            </w:r>
          </w:p>
        </w:tc>
      </w:tr>
    </w:tbl>
    <w:p w14:paraId="30DDCC30" w14:textId="46BB764A" w:rsidR="00260CB6" w:rsidRPr="006E7954" w:rsidRDefault="00260CB6" w:rsidP="009A0D57">
      <w:pPr>
        <w:pStyle w:val="ListParagraph"/>
        <w:numPr>
          <w:ilvl w:val="0"/>
          <w:numId w:val="13"/>
        </w:numPr>
        <w:jc w:val="center"/>
        <w:rPr>
          <w:lang w:val="en-US" w:eastAsia="ja-JP"/>
        </w:rPr>
      </w:pPr>
      <w:r w:rsidRPr="006E7954">
        <w:rPr>
          <w:lang w:val="en-US" w:eastAsia="ja-JP"/>
        </w:rPr>
        <w:t>With bit-level repetition</w:t>
      </w:r>
    </w:p>
    <w:p w14:paraId="6F178143" w14:textId="28F2D824" w:rsidR="00260CB6" w:rsidRDefault="00A31935" w:rsidP="00F25C32">
      <w:pPr>
        <w:ind w:left="360"/>
        <w:jc w:val="center"/>
        <w:rPr>
          <w:b/>
          <w:bCs/>
          <w:lang w:eastAsia="ja-JP"/>
        </w:rPr>
      </w:pPr>
      <w:r w:rsidRPr="006E7954">
        <w:rPr>
          <w:b/>
          <w:bCs/>
          <w:lang w:eastAsia="ja-JP"/>
        </w:rPr>
        <w:t xml:space="preserve">Figure </w:t>
      </w:r>
      <w:r w:rsidR="003963CB">
        <w:rPr>
          <w:b/>
          <w:bCs/>
          <w:lang w:eastAsia="ja-JP"/>
        </w:rPr>
        <w:t>2</w:t>
      </w:r>
      <w:r w:rsidR="007F61EC" w:rsidRPr="006E7954">
        <w:rPr>
          <w:b/>
          <w:bCs/>
          <w:lang w:eastAsia="ja-JP"/>
        </w:rPr>
        <w:t>:</w:t>
      </w:r>
      <w:r w:rsidR="00366E3B" w:rsidRPr="006E7954">
        <w:rPr>
          <w:b/>
          <w:bCs/>
          <w:lang w:eastAsia="ja-JP"/>
        </w:rPr>
        <w:t xml:space="preserve"> </w:t>
      </w:r>
      <w:r w:rsidR="007F61EC" w:rsidRPr="006E7954">
        <w:rPr>
          <w:b/>
          <w:bCs/>
          <w:lang w:eastAsia="ja-JP"/>
        </w:rPr>
        <w:t>Depicting</w:t>
      </w:r>
      <w:r w:rsidR="00C3387D" w:rsidRPr="006E7954">
        <w:rPr>
          <w:b/>
          <w:bCs/>
          <w:lang w:eastAsia="ja-JP"/>
        </w:rPr>
        <w:t xml:space="preserve"> options 1,</w:t>
      </w:r>
      <w:r w:rsidR="002B042D" w:rsidRPr="006E7954">
        <w:rPr>
          <w:rFonts w:eastAsiaTheme="minorEastAsia"/>
          <w:b/>
          <w:bCs/>
          <w:lang w:eastAsia="zh-CN"/>
        </w:rPr>
        <w:t xml:space="preserve"> </w:t>
      </w:r>
      <w:r w:rsidR="00C3387D" w:rsidRPr="006E7954">
        <w:rPr>
          <w:b/>
          <w:bCs/>
          <w:lang w:eastAsia="ja-JP"/>
        </w:rPr>
        <w:t>2 and 3 with and without bit-level repetition</w:t>
      </w:r>
      <w:r w:rsidR="00C12128" w:rsidRPr="006E7954">
        <w:rPr>
          <w:b/>
          <w:bCs/>
          <w:lang w:eastAsia="ja-JP"/>
        </w:rPr>
        <w:t>.</w:t>
      </w:r>
    </w:p>
    <w:p w14:paraId="2BDE1219" w14:textId="77777777" w:rsidR="004C665C" w:rsidRPr="006E7954" w:rsidRDefault="004C665C" w:rsidP="004C665C">
      <w:pPr>
        <w:jc w:val="both"/>
        <w:rPr>
          <w:b/>
          <w:bCs/>
          <w:lang w:eastAsia="ja-JP"/>
        </w:rPr>
      </w:pPr>
    </w:p>
    <w:p w14:paraId="79AFD37B" w14:textId="6EA26BB9" w:rsidR="00471C12" w:rsidRPr="006E7954" w:rsidRDefault="00471C12" w:rsidP="00F47EC3">
      <w:pPr>
        <w:pStyle w:val="Observation"/>
        <w:numPr>
          <w:ilvl w:val="0"/>
          <w:numId w:val="4"/>
        </w:numPr>
        <w:ind w:left="1701" w:hanging="1701"/>
        <w:jc w:val="left"/>
      </w:pPr>
      <w:bookmarkStart w:id="3" w:name="_Toc178973849"/>
      <w:r w:rsidRPr="006E7954">
        <w:t>In fading channels</w:t>
      </w:r>
      <w:r w:rsidR="00B04E69" w:rsidRPr="006E7954">
        <w:t xml:space="preserve"> with FSK</w:t>
      </w:r>
      <w:r w:rsidRPr="006E7954">
        <w:t xml:space="preserve">, </w:t>
      </w:r>
      <w:r w:rsidR="00796D17" w:rsidRPr="006E7954">
        <w:t>two</w:t>
      </w:r>
      <w:r w:rsidRPr="006E7954">
        <w:t>-tone CW signal outperforms a single-tone CW signal for the backscattered signal.</w:t>
      </w:r>
      <w:bookmarkEnd w:id="3"/>
      <w:r w:rsidRPr="006E7954">
        <w:t xml:space="preserve"> </w:t>
      </w:r>
    </w:p>
    <w:p w14:paraId="14FA90C8" w14:textId="3345CCAC" w:rsidR="00B66666" w:rsidRPr="006E7954" w:rsidRDefault="00792C67" w:rsidP="00F47EC3">
      <w:pPr>
        <w:pStyle w:val="Observation"/>
        <w:numPr>
          <w:ilvl w:val="0"/>
          <w:numId w:val="4"/>
        </w:numPr>
        <w:ind w:left="1701" w:hanging="1701"/>
        <w:jc w:val="left"/>
      </w:pPr>
      <w:bookmarkStart w:id="4" w:name="_Toc178973850"/>
      <w:r w:rsidRPr="006E7954">
        <w:t>In fading channel</w:t>
      </w:r>
      <w:r w:rsidR="005E3945" w:rsidRPr="006E7954">
        <w:t>s</w:t>
      </w:r>
      <w:r w:rsidR="00B04E69" w:rsidRPr="006E7954">
        <w:t xml:space="preserve"> with FSK</w:t>
      </w:r>
      <w:r w:rsidRPr="006E7954">
        <w:t>, for backscattering based on 2-hop single-tone signal</w:t>
      </w:r>
      <w:r w:rsidR="00901471" w:rsidRPr="006E7954">
        <w:t xml:space="preserve">, </w:t>
      </w:r>
      <w:r w:rsidRPr="006E7954">
        <w:t xml:space="preserve">to exploit </w:t>
      </w:r>
      <w:r w:rsidR="00901471" w:rsidRPr="006E7954">
        <w:t>the benefits of</w:t>
      </w:r>
      <w:r w:rsidRPr="006E7954">
        <w:t xml:space="preserve"> frequency diversity, repetition on bit-level or packet-level is required.</w:t>
      </w:r>
      <w:bookmarkEnd w:id="4"/>
    </w:p>
    <w:p w14:paraId="14BDD194" w14:textId="3CA5DD0E" w:rsidR="00124654" w:rsidRPr="006E7954" w:rsidRDefault="0090798E" w:rsidP="00F47EC3">
      <w:pPr>
        <w:pStyle w:val="Observation"/>
        <w:numPr>
          <w:ilvl w:val="0"/>
          <w:numId w:val="4"/>
        </w:numPr>
        <w:ind w:left="1701" w:hanging="1701"/>
        <w:jc w:val="left"/>
      </w:pPr>
      <w:bookmarkStart w:id="5" w:name="_Toc178973851"/>
      <w:r w:rsidRPr="006E7954">
        <w:t>In</w:t>
      </w:r>
      <w:r w:rsidR="00DD1AE9" w:rsidRPr="006E7954">
        <w:t xml:space="preserve"> fading channels</w:t>
      </w:r>
      <w:r w:rsidRPr="006E7954">
        <w:t xml:space="preserve"> with FSK and bit-level repetition</w:t>
      </w:r>
      <w:r w:rsidR="00355509" w:rsidRPr="006E7954">
        <w:t xml:space="preserve">, </w:t>
      </w:r>
      <w:r w:rsidR="004D0FCA" w:rsidRPr="006E7954">
        <w:t>s</w:t>
      </w:r>
      <w:r w:rsidR="00DD1AE9" w:rsidRPr="006E7954">
        <w:t>ingle-tone CW with 2 frequency hops achieves similar detection performance as 2-tone CW, better than single-tone CW without frequency hopping</w:t>
      </w:r>
      <w:r w:rsidR="00C33A99" w:rsidRPr="006E7954">
        <w:t>.</w:t>
      </w:r>
      <w:bookmarkEnd w:id="5"/>
    </w:p>
    <w:p w14:paraId="1450FE05" w14:textId="475DE516" w:rsidR="00D211B3" w:rsidRDefault="00680207" w:rsidP="00680207">
      <w:pPr>
        <w:pStyle w:val="Heading2"/>
        <w:rPr>
          <w:lang w:val="en-US" w:eastAsia="zh-CN"/>
        </w:rPr>
      </w:pPr>
      <w:bookmarkStart w:id="6" w:name="_Toc163227154"/>
      <w:bookmarkStart w:id="7" w:name="_Toc163251251"/>
      <w:bookmarkStart w:id="8" w:name="_Toc163251334"/>
      <w:bookmarkEnd w:id="6"/>
      <w:bookmarkEnd w:id="7"/>
      <w:bookmarkEnd w:id="8"/>
      <w:r w:rsidRPr="006E7954">
        <w:rPr>
          <w:lang w:val="en-US"/>
        </w:rPr>
        <w:t>2.2</w:t>
      </w:r>
      <w:r w:rsidRPr="006E7954">
        <w:rPr>
          <w:lang w:val="en-US"/>
        </w:rPr>
        <w:tab/>
      </w:r>
      <w:r w:rsidR="0023071F" w:rsidRPr="006E7954">
        <w:rPr>
          <w:lang w:val="en-US" w:eastAsia="zh-CN"/>
        </w:rPr>
        <w:t>D</w:t>
      </w:r>
      <w:r w:rsidR="0023071F" w:rsidRPr="006E7954">
        <w:rPr>
          <w:lang w:val="en-US"/>
        </w:rPr>
        <w:t>2R s</w:t>
      </w:r>
      <w:r w:rsidR="00D211B3" w:rsidRPr="006E7954">
        <w:rPr>
          <w:lang w:val="en-US"/>
        </w:rPr>
        <w:t xml:space="preserve">pectrum </w:t>
      </w:r>
      <w:r w:rsidR="000E129D">
        <w:t>efficiency</w:t>
      </w:r>
    </w:p>
    <w:p w14:paraId="64669451" w14:textId="2685F9E9" w:rsidR="009A5FB2" w:rsidRDefault="000E129D" w:rsidP="00804A2B">
      <w:pPr>
        <w:jc w:val="both"/>
        <w:rPr>
          <w:rFonts w:eastAsiaTheme="minorEastAsia"/>
          <w:lang w:eastAsia="zh-CN"/>
        </w:rPr>
      </w:pPr>
      <w:r>
        <w:rPr>
          <w:lang w:eastAsia="zh-CN"/>
        </w:rPr>
        <w:t xml:space="preserve">During the discussion of </w:t>
      </w:r>
      <w:r w:rsidRPr="00F64091">
        <w:rPr>
          <w:color w:val="000000"/>
          <w:szCs w:val="20"/>
        </w:rPr>
        <w:t>the</w:t>
      </w:r>
      <w:r>
        <w:rPr>
          <w:color w:val="000000"/>
          <w:szCs w:val="20"/>
        </w:rPr>
        <w:t xml:space="preserve"> number of</w:t>
      </w:r>
      <w:r w:rsidRPr="00F64091">
        <w:rPr>
          <w:color w:val="000000"/>
          <w:szCs w:val="20"/>
        </w:rPr>
        <w:t xml:space="preserve"> frequency domain resources</w:t>
      </w:r>
      <w:r>
        <w:rPr>
          <w:color w:val="000000"/>
          <w:szCs w:val="20"/>
        </w:rPr>
        <w:t xml:space="preserve"> required for D2R transmission in RAN1#118, the issue of </w:t>
      </w:r>
      <w:r>
        <w:t xml:space="preserve">frequency resources reserved as guard band between </w:t>
      </w:r>
      <w:proofErr w:type="spellStart"/>
      <w:r>
        <w:t>FDMed</w:t>
      </w:r>
      <w:proofErr w:type="spellEnd"/>
      <w:r>
        <w:t xml:space="preserve"> D2R transmissions was </w:t>
      </w:r>
      <w:r w:rsidR="003967FF">
        <w:t xml:space="preserve">brought up and </w:t>
      </w:r>
      <w:r>
        <w:t>agreed to be treated in the discussion o</w:t>
      </w:r>
      <w:r w:rsidR="003967FF">
        <w:t>f</w:t>
      </w:r>
      <w:r>
        <w:t xml:space="preserve"> spectrum efficiency. </w:t>
      </w:r>
      <w:r w:rsidR="003967FF">
        <w:t xml:space="preserve">We discuss this issue and </w:t>
      </w:r>
      <w:r>
        <w:t>the impact on harmonics on D2R spectrum efficiency</w:t>
      </w:r>
      <w:r w:rsidR="003967FF">
        <w:t xml:space="preserve"> in this section</w:t>
      </w:r>
      <w:r>
        <w:t>.</w:t>
      </w:r>
    </w:p>
    <w:p w14:paraId="60E1E5A7" w14:textId="3C0383D8" w:rsidR="00FC1F86" w:rsidRDefault="00FC1F86" w:rsidP="00804A2B">
      <w:pPr>
        <w:jc w:val="both"/>
      </w:pPr>
      <w:r>
        <w:rPr>
          <w:rFonts w:eastAsiaTheme="minorEastAsia" w:hint="eastAsia"/>
          <w:lang w:eastAsia="zh-CN"/>
        </w:rPr>
        <w:t xml:space="preserve">There are different kinds of guard band. The first one is </w:t>
      </w:r>
      <w:proofErr w:type="gramStart"/>
      <w:r>
        <w:rPr>
          <w:rFonts w:eastAsia="DengXian"/>
          <w:bCs/>
          <w:lang w:eastAsia="zh-CN"/>
        </w:rPr>
        <w:t>B</w:t>
      </w:r>
      <w:r>
        <w:rPr>
          <w:rFonts w:eastAsia="DengXian"/>
          <w:bCs/>
          <w:vertAlign w:val="subscript"/>
          <w:lang w:eastAsia="zh-CN"/>
        </w:rPr>
        <w:t>guard,D</w:t>
      </w:r>
      <w:proofErr w:type="gramEnd"/>
      <w:r>
        <w:rPr>
          <w:rFonts w:eastAsia="DengXian"/>
          <w:bCs/>
          <w:vertAlign w:val="subscript"/>
          <w:lang w:eastAsia="zh-CN"/>
        </w:rPr>
        <w:t>2R</w:t>
      </w:r>
      <w:r>
        <w:rPr>
          <w:rFonts w:eastAsiaTheme="minorEastAsia" w:hint="eastAsia"/>
          <w:lang w:eastAsia="zh-CN"/>
        </w:rPr>
        <w:t xml:space="preserve"> in the following agreement, the gap between D2R transmission bandwidth and D2R occupied bandwidth. The second one is </w:t>
      </w:r>
      <w:r w:rsidRPr="00FC1F86">
        <w:rPr>
          <w:rFonts w:eastAsiaTheme="minorEastAsia"/>
          <w:lang w:eastAsia="zh-CN"/>
        </w:rPr>
        <w:t xml:space="preserve">unoccupied bandwidth between </w:t>
      </w:r>
      <w:r w:rsidR="009A0D57">
        <w:rPr>
          <w:rFonts w:eastAsiaTheme="minorEastAsia" w:hint="eastAsia"/>
          <w:lang w:eastAsia="zh-CN"/>
        </w:rPr>
        <w:t xml:space="preserve">occupied bandwidth </w:t>
      </w:r>
      <w:r>
        <w:rPr>
          <w:rFonts w:eastAsiaTheme="minorEastAsia" w:hint="eastAsia"/>
          <w:lang w:eastAsia="zh-CN"/>
        </w:rPr>
        <w:t xml:space="preserve">of two </w:t>
      </w:r>
      <w:proofErr w:type="spellStart"/>
      <w:r>
        <w:rPr>
          <w:rFonts w:eastAsiaTheme="minorEastAsia" w:hint="eastAsia"/>
          <w:lang w:eastAsia="zh-CN"/>
        </w:rPr>
        <w:t>FDMed</w:t>
      </w:r>
      <w:proofErr w:type="spellEnd"/>
      <w:r>
        <w:rPr>
          <w:rFonts w:eastAsiaTheme="minorEastAsia" w:hint="eastAsia"/>
          <w:lang w:eastAsia="zh-CN"/>
        </w:rPr>
        <w:t xml:space="preserve"> devices, </w:t>
      </w:r>
      <w:r>
        <w:rPr>
          <w:rFonts w:eastAsiaTheme="minorEastAsia"/>
          <w:lang w:eastAsia="zh-CN"/>
        </w:rPr>
        <w:t>illustrated</w:t>
      </w:r>
      <w:r>
        <w:rPr>
          <w:rFonts w:eastAsiaTheme="minorEastAsia" w:hint="eastAsia"/>
          <w:lang w:eastAsia="zh-CN"/>
        </w:rPr>
        <w:t xml:space="preserve"> as inter-device GB in Figure 3</w:t>
      </w:r>
      <w:r w:rsidR="009A0D57">
        <w:rPr>
          <w:rFonts w:eastAsiaTheme="minorEastAsia"/>
          <w:lang w:eastAsia="zh-CN"/>
        </w:rPr>
        <w:t xml:space="preserve"> [5]</w:t>
      </w:r>
      <w:r>
        <w:rPr>
          <w:rFonts w:eastAsiaTheme="minorEastAsia" w:hint="eastAsia"/>
          <w:lang w:eastAsia="zh-CN"/>
        </w:rPr>
        <w:t>.</w:t>
      </w:r>
      <w:r w:rsidR="001C6CDD" w:rsidRPr="001C6CDD">
        <w:t xml:space="preserve"> </w:t>
      </w:r>
      <w:r w:rsidR="001C6CDD">
        <w:t xml:space="preserve">For the sake of simplicity, in Figure 3 we show only one side band of </w:t>
      </w:r>
      <w:proofErr w:type="spellStart"/>
      <w:r w:rsidR="001C6CDD">
        <w:t>FDMed</w:t>
      </w:r>
      <w:proofErr w:type="spellEnd"/>
      <w:r w:rsidR="001C6CDD">
        <w:t xml:space="preserve"> D2R transmissions.</w:t>
      </w:r>
    </w:p>
    <w:tbl>
      <w:tblPr>
        <w:tblStyle w:val="TableGrid"/>
        <w:tblW w:w="0" w:type="auto"/>
        <w:tblLook w:val="04A0" w:firstRow="1" w:lastRow="0" w:firstColumn="1" w:lastColumn="0" w:noHBand="0" w:noVBand="1"/>
      </w:tblPr>
      <w:tblGrid>
        <w:gridCol w:w="9629"/>
      </w:tblGrid>
      <w:tr w:rsidR="00FC1F86" w:rsidRPr="00FC1F86" w14:paraId="7CF566A4" w14:textId="77777777" w:rsidTr="00FC1F86">
        <w:tc>
          <w:tcPr>
            <w:tcW w:w="9629" w:type="dxa"/>
          </w:tcPr>
          <w:p w14:paraId="7B9AE62A" w14:textId="77777777" w:rsidR="00FC1F86" w:rsidRPr="00FC1F86" w:rsidRDefault="00FC1F86" w:rsidP="00FC1F86">
            <w:pPr>
              <w:jc w:val="both"/>
              <w:rPr>
                <w:bCs/>
                <w:sz w:val="20"/>
                <w:szCs w:val="20"/>
                <w:lang w:eastAsia="zh-CN"/>
              </w:rPr>
            </w:pPr>
            <w:r w:rsidRPr="00FC1F86">
              <w:rPr>
                <w:bCs/>
                <w:sz w:val="20"/>
                <w:szCs w:val="20"/>
                <w:highlight w:val="green"/>
                <w:lang w:eastAsia="zh-CN"/>
              </w:rPr>
              <w:t>Agreement</w:t>
            </w:r>
          </w:p>
          <w:p w14:paraId="007CDAAA" w14:textId="77777777" w:rsidR="00FC1F86" w:rsidRPr="00FC1F86" w:rsidRDefault="00FC1F86" w:rsidP="00FC1F86">
            <w:pPr>
              <w:jc w:val="both"/>
              <w:rPr>
                <w:rFonts w:eastAsia="DengXian"/>
                <w:bCs/>
                <w:sz w:val="20"/>
                <w:szCs w:val="20"/>
                <w:lang w:eastAsia="zh-CN"/>
              </w:rPr>
            </w:pPr>
            <w:r w:rsidRPr="00FC1F86">
              <w:rPr>
                <w:bCs/>
                <w:sz w:val="20"/>
                <w:szCs w:val="20"/>
                <w:lang w:eastAsia="zh-CN"/>
              </w:rPr>
              <w:t>The following bandwidths for D2R are defined for the purpose of the study:</w:t>
            </w:r>
          </w:p>
          <w:p w14:paraId="50DD538B" w14:textId="77777777" w:rsidR="00FC1F86" w:rsidRPr="00FC1F86" w:rsidRDefault="00FC1F86" w:rsidP="009A0D57">
            <w:pPr>
              <w:numPr>
                <w:ilvl w:val="0"/>
                <w:numId w:val="18"/>
              </w:numPr>
              <w:spacing w:after="0" w:line="240" w:lineRule="auto"/>
              <w:jc w:val="both"/>
              <w:rPr>
                <w:bCs/>
                <w:sz w:val="20"/>
                <w:szCs w:val="20"/>
                <w:lang w:eastAsia="zh-CN"/>
              </w:rPr>
            </w:pPr>
            <w:r w:rsidRPr="00FC1F86">
              <w:rPr>
                <w:bCs/>
                <w:sz w:val="20"/>
                <w:szCs w:val="20"/>
                <w:lang w:eastAsia="zh-CN"/>
              </w:rPr>
              <w:t xml:space="preserve">Transmission bandwidth, </w:t>
            </w:r>
            <w:proofErr w:type="gramStart"/>
            <w:r w:rsidRPr="00FC1F86">
              <w:rPr>
                <w:bCs/>
                <w:sz w:val="20"/>
                <w:szCs w:val="20"/>
                <w:lang w:eastAsia="zh-CN"/>
              </w:rPr>
              <w:t>B</w:t>
            </w:r>
            <w:r w:rsidRPr="00FC1F86">
              <w:rPr>
                <w:bCs/>
                <w:sz w:val="20"/>
                <w:szCs w:val="20"/>
                <w:vertAlign w:val="subscript"/>
                <w:lang w:eastAsia="zh-CN"/>
              </w:rPr>
              <w:t>tx,D</w:t>
            </w:r>
            <w:proofErr w:type="gramEnd"/>
            <w:r w:rsidRPr="00FC1F86">
              <w:rPr>
                <w:bCs/>
                <w:sz w:val="20"/>
                <w:szCs w:val="20"/>
                <w:vertAlign w:val="subscript"/>
                <w:lang w:eastAsia="zh-CN"/>
              </w:rPr>
              <w:t>2R</w:t>
            </w:r>
            <w:r w:rsidRPr="00FC1F86">
              <w:rPr>
                <w:rFonts w:eastAsia="DengXian"/>
                <w:bCs/>
                <w:sz w:val="20"/>
                <w:szCs w:val="20"/>
                <w:lang w:eastAsia="zh-CN"/>
              </w:rPr>
              <w:t>: The frequency resources scheduled by a reader for a D2R transmission from one device.</w:t>
            </w:r>
          </w:p>
          <w:p w14:paraId="55DAE6A5" w14:textId="77777777" w:rsidR="00FC1F86" w:rsidRPr="00FC1F86" w:rsidRDefault="00FC1F86" w:rsidP="009A0D57">
            <w:pPr>
              <w:numPr>
                <w:ilvl w:val="1"/>
                <w:numId w:val="18"/>
              </w:numPr>
              <w:spacing w:after="0" w:line="240" w:lineRule="auto"/>
              <w:jc w:val="both"/>
              <w:rPr>
                <w:bCs/>
                <w:sz w:val="20"/>
                <w:szCs w:val="20"/>
                <w:lang w:eastAsia="zh-CN"/>
              </w:rPr>
            </w:pPr>
            <w:r w:rsidRPr="00FC1F86">
              <w:rPr>
                <w:bCs/>
                <w:sz w:val="20"/>
                <w:szCs w:val="20"/>
                <w:lang w:eastAsia="zh-CN"/>
              </w:rPr>
              <w:t xml:space="preserve">FFS in agenda 9.4.2.3: how </w:t>
            </w:r>
            <w:r w:rsidRPr="00FC1F86">
              <w:rPr>
                <w:rFonts w:eastAsia="DengXian"/>
                <w:bCs/>
                <w:sz w:val="20"/>
                <w:szCs w:val="20"/>
                <w:lang w:eastAsia="zh-CN"/>
              </w:rPr>
              <w:t>frequency resources scheduled by a reader are determined</w:t>
            </w:r>
          </w:p>
          <w:p w14:paraId="49CF2381" w14:textId="77777777" w:rsidR="00FC1F86" w:rsidRPr="00FC1F86" w:rsidRDefault="00FC1F86" w:rsidP="009A0D57">
            <w:pPr>
              <w:numPr>
                <w:ilvl w:val="0"/>
                <w:numId w:val="18"/>
              </w:numPr>
              <w:spacing w:after="0" w:line="240" w:lineRule="auto"/>
              <w:jc w:val="both"/>
              <w:rPr>
                <w:bCs/>
                <w:sz w:val="20"/>
                <w:szCs w:val="20"/>
                <w:lang w:eastAsia="zh-CN"/>
              </w:rPr>
            </w:pPr>
            <w:r w:rsidRPr="00FC1F86">
              <w:rPr>
                <w:bCs/>
                <w:sz w:val="20"/>
                <w:szCs w:val="20"/>
                <w:lang w:eastAsia="zh-CN"/>
              </w:rPr>
              <w:t xml:space="preserve">Occupied bandwidth, </w:t>
            </w:r>
            <w:proofErr w:type="gramStart"/>
            <w:r w:rsidRPr="00FC1F86">
              <w:rPr>
                <w:bCs/>
                <w:sz w:val="20"/>
                <w:szCs w:val="20"/>
                <w:lang w:eastAsia="zh-CN"/>
              </w:rPr>
              <w:t>B</w:t>
            </w:r>
            <w:r w:rsidRPr="00FC1F86">
              <w:rPr>
                <w:bCs/>
                <w:sz w:val="20"/>
                <w:szCs w:val="20"/>
                <w:vertAlign w:val="subscript"/>
                <w:lang w:eastAsia="zh-CN"/>
              </w:rPr>
              <w:t>occ,D</w:t>
            </w:r>
            <w:proofErr w:type="gramEnd"/>
            <w:r w:rsidRPr="00FC1F86">
              <w:rPr>
                <w:bCs/>
                <w:sz w:val="20"/>
                <w:szCs w:val="20"/>
                <w:vertAlign w:val="subscript"/>
                <w:lang w:eastAsia="zh-CN"/>
              </w:rPr>
              <w:t>2R</w:t>
            </w:r>
            <w:r w:rsidRPr="00FC1F86">
              <w:rPr>
                <w:rFonts w:eastAsia="DengXian"/>
                <w:bCs/>
                <w:sz w:val="20"/>
                <w:szCs w:val="20"/>
                <w:lang w:eastAsia="zh-CN"/>
              </w:rPr>
              <w:t xml:space="preserve">: The </w:t>
            </w:r>
            <w:r w:rsidRPr="00FC1F86">
              <w:rPr>
                <w:bCs/>
                <w:sz w:val="20"/>
                <w:szCs w:val="20"/>
                <w:lang w:eastAsia="zh-CN"/>
              </w:rPr>
              <w:t>transmission bandwidth</w:t>
            </w:r>
            <w:r w:rsidRPr="00FC1F86">
              <w:rPr>
                <w:rFonts w:eastAsia="DengXian"/>
                <w:bCs/>
                <w:sz w:val="20"/>
                <w:szCs w:val="20"/>
                <w:lang w:eastAsia="zh-CN"/>
              </w:rPr>
              <w:t xml:space="preserve"> plus the potential associated intra A-IoT guard-bands </w:t>
            </w:r>
            <w:proofErr w:type="spellStart"/>
            <w:r w:rsidRPr="00FC1F86">
              <w:rPr>
                <w:rFonts w:eastAsia="DengXian"/>
                <w:bCs/>
                <w:sz w:val="20"/>
                <w:szCs w:val="20"/>
                <w:lang w:eastAsia="zh-CN"/>
              </w:rPr>
              <w:t>totalling</w:t>
            </w:r>
            <w:proofErr w:type="spellEnd"/>
            <w:r w:rsidRPr="00FC1F86">
              <w:rPr>
                <w:rFonts w:eastAsia="DengXian"/>
                <w:bCs/>
                <w:sz w:val="20"/>
                <w:szCs w:val="20"/>
                <w:lang w:eastAsia="zh-CN"/>
              </w:rPr>
              <w:t xml:space="preserve"> B</w:t>
            </w:r>
            <w:r w:rsidRPr="00FC1F86">
              <w:rPr>
                <w:rFonts w:eastAsia="DengXian"/>
                <w:bCs/>
                <w:sz w:val="20"/>
                <w:szCs w:val="20"/>
                <w:vertAlign w:val="subscript"/>
                <w:lang w:eastAsia="zh-CN"/>
              </w:rPr>
              <w:t>guard,D2R</w:t>
            </w:r>
          </w:p>
          <w:p w14:paraId="2A91E45B" w14:textId="77777777" w:rsidR="00FC1F86" w:rsidRPr="00FC1F86" w:rsidRDefault="00FC1F86" w:rsidP="009A0D57">
            <w:pPr>
              <w:numPr>
                <w:ilvl w:val="1"/>
                <w:numId w:val="18"/>
              </w:numPr>
              <w:spacing w:after="0" w:line="240" w:lineRule="auto"/>
              <w:jc w:val="both"/>
              <w:rPr>
                <w:bCs/>
                <w:sz w:val="20"/>
                <w:szCs w:val="20"/>
                <w:lang w:eastAsia="zh-CN"/>
              </w:rPr>
            </w:pPr>
            <w:r w:rsidRPr="00FC1F86">
              <w:rPr>
                <w:bCs/>
                <w:sz w:val="20"/>
                <w:szCs w:val="20"/>
                <w:lang w:eastAsia="zh-CN"/>
              </w:rPr>
              <w:t>Note: this guard band is not for coexistence with NR/LTE</w:t>
            </w:r>
          </w:p>
          <w:p w14:paraId="39F23E64" w14:textId="77777777" w:rsidR="00FC1F86" w:rsidRPr="00FC1F86" w:rsidRDefault="00FC1F86" w:rsidP="009A0D57">
            <w:pPr>
              <w:numPr>
                <w:ilvl w:val="0"/>
                <w:numId w:val="18"/>
              </w:numPr>
              <w:spacing w:after="0" w:line="240" w:lineRule="auto"/>
              <w:jc w:val="both"/>
              <w:rPr>
                <w:bCs/>
                <w:sz w:val="20"/>
                <w:szCs w:val="20"/>
                <w:lang w:eastAsia="zh-CN"/>
              </w:rPr>
            </w:pPr>
            <w:r w:rsidRPr="00FC1F86">
              <w:rPr>
                <w:rFonts w:eastAsia="DengXian"/>
                <w:bCs/>
                <w:sz w:val="20"/>
                <w:szCs w:val="20"/>
                <w:lang w:eastAsia="zh-CN"/>
              </w:rPr>
              <w:t>If/how to define guard band for coexistence between A-IoT D2R and NR/LTE is up to RAN4.</w:t>
            </w:r>
          </w:p>
          <w:p w14:paraId="1D50592C" w14:textId="77777777" w:rsidR="00FC1F86" w:rsidRPr="00FC1F86" w:rsidRDefault="00FC1F86" w:rsidP="009A0D57">
            <w:pPr>
              <w:numPr>
                <w:ilvl w:val="0"/>
                <w:numId w:val="18"/>
              </w:numPr>
              <w:spacing w:after="0" w:line="240" w:lineRule="auto"/>
              <w:jc w:val="both"/>
              <w:rPr>
                <w:bCs/>
                <w:sz w:val="20"/>
                <w:szCs w:val="20"/>
                <w:lang w:eastAsia="zh-CN"/>
              </w:rPr>
            </w:pPr>
            <w:proofErr w:type="gramStart"/>
            <w:r w:rsidRPr="00FC1F86">
              <w:rPr>
                <w:bCs/>
                <w:sz w:val="20"/>
                <w:szCs w:val="20"/>
                <w:lang w:eastAsia="zh-CN"/>
              </w:rPr>
              <w:t>B</w:t>
            </w:r>
            <w:r w:rsidRPr="00FC1F86">
              <w:rPr>
                <w:bCs/>
                <w:sz w:val="20"/>
                <w:szCs w:val="20"/>
                <w:vertAlign w:val="subscript"/>
                <w:lang w:eastAsia="zh-CN"/>
              </w:rPr>
              <w:t>occ,D</w:t>
            </w:r>
            <w:proofErr w:type="gramEnd"/>
            <w:r w:rsidRPr="00FC1F86">
              <w:rPr>
                <w:bCs/>
                <w:sz w:val="20"/>
                <w:szCs w:val="20"/>
                <w:vertAlign w:val="subscript"/>
                <w:lang w:eastAsia="zh-CN"/>
              </w:rPr>
              <w:t xml:space="preserve">2R </w:t>
            </w:r>
            <w:r w:rsidRPr="00FC1F86">
              <w:rPr>
                <w:bCs/>
                <w:sz w:val="20"/>
                <w:szCs w:val="20"/>
                <w:lang w:eastAsia="zh-CN"/>
              </w:rPr>
              <w:t>&gt;= B</w:t>
            </w:r>
            <w:r w:rsidRPr="00FC1F86">
              <w:rPr>
                <w:bCs/>
                <w:sz w:val="20"/>
                <w:szCs w:val="20"/>
                <w:vertAlign w:val="subscript"/>
                <w:lang w:eastAsia="zh-CN"/>
              </w:rPr>
              <w:t>tx,D2R</w:t>
            </w:r>
          </w:p>
          <w:p w14:paraId="2E79B478" w14:textId="77777777" w:rsidR="00FC1F86" w:rsidRPr="00FC1F86" w:rsidRDefault="00FC1F86" w:rsidP="009A0D57">
            <w:pPr>
              <w:numPr>
                <w:ilvl w:val="1"/>
                <w:numId w:val="18"/>
              </w:numPr>
              <w:spacing w:after="0" w:line="240" w:lineRule="auto"/>
              <w:jc w:val="both"/>
              <w:rPr>
                <w:bCs/>
                <w:sz w:val="20"/>
                <w:szCs w:val="20"/>
                <w:lang w:eastAsia="zh-CN"/>
              </w:rPr>
            </w:pPr>
            <w:r w:rsidRPr="00FC1F86">
              <w:rPr>
                <w:bCs/>
                <w:sz w:val="20"/>
                <w:szCs w:val="20"/>
                <w:lang w:eastAsia="zh-CN"/>
              </w:rPr>
              <w:t xml:space="preserve">Possible values of each bandwidth are </w:t>
            </w:r>
            <w:proofErr w:type="gramStart"/>
            <w:r w:rsidRPr="00FC1F86">
              <w:rPr>
                <w:bCs/>
                <w:sz w:val="20"/>
                <w:szCs w:val="20"/>
                <w:lang w:eastAsia="zh-CN"/>
              </w:rPr>
              <w:t>FFS</w:t>
            </w:r>
            <w:proofErr w:type="gramEnd"/>
          </w:p>
          <w:p w14:paraId="0E0D1E03" w14:textId="77777777" w:rsidR="00FC1F86" w:rsidRPr="00FC1F86" w:rsidRDefault="00FC1F86" w:rsidP="00FC1F86">
            <w:pPr>
              <w:jc w:val="both"/>
              <w:rPr>
                <w:rFonts w:eastAsiaTheme="minorEastAsia"/>
                <w:bCs/>
                <w:sz w:val="20"/>
                <w:szCs w:val="20"/>
                <w:lang w:eastAsia="zh-CN"/>
              </w:rPr>
            </w:pPr>
          </w:p>
          <w:p w14:paraId="28451855" w14:textId="77777777" w:rsidR="00FC1F86" w:rsidRPr="00FC1F86" w:rsidRDefault="00FC1F86" w:rsidP="00FC1F86">
            <w:pPr>
              <w:jc w:val="both"/>
              <w:rPr>
                <w:bCs/>
                <w:color w:val="000000" w:themeColor="text1"/>
                <w:sz w:val="20"/>
                <w:szCs w:val="20"/>
                <w:lang w:eastAsia="zh-CN"/>
              </w:rPr>
            </w:pPr>
            <w:r w:rsidRPr="00FC1F86">
              <w:rPr>
                <w:bCs/>
                <w:sz w:val="20"/>
                <w:szCs w:val="20"/>
                <w:lang w:eastAsia="zh-CN"/>
              </w:rPr>
              <w:t xml:space="preserve">Proposal 3.8.1b(I): </w:t>
            </w:r>
            <w:r w:rsidRPr="00FC1F86">
              <w:rPr>
                <w:bCs/>
                <w:color w:val="000000" w:themeColor="text1"/>
                <w:sz w:val="20"/>
                <w:szCs w:val="20"/>
                <w:lang w:eastAsia="zh-CN"/>
              </w:rPr>
              <w:t xml:space="preserve">For the study of FDMA, </w:t>
            </w:r>
            <w:proofErr w:type="gramStart"/>
            <w:r w:rsidRPr="00FC1F86">
              <w:rPr>
                <w:bCs/>
                <w:i/>
                <w:iCs/>
                <w:color w:val="000000" w:themeColor="text1"/>
                <w:sz w:val="20"/>
                <w:szCs w:val="20"/>
                <w:lang w:eastAsia="zh-CN"/>
              </w:rPr>
              <w:t>B</w:t>
            </w:r>
            <w:r w:rsidRPr="00FC1F86">
              <w:rPr>
                <w:bCs/>
                <w:color w:val="000000" w:themeColor="text1"/>
                <w:sz w:val="20"/>
                <w:szCs w:val="20"/>
                <w:vertAlign w:val="subscript"/>
                <w:lang w:eastAsia="zh-CN"/>
              </w:rPr>
              <w:t>occ,D</w:t>
            </w:r>
            <w:proofErr w:type="gramEnd"/>
            <w:r w:rsidRPr="00FC1F86">
              <w:rPr>
                <w:bCs/>
                <w:color w:val="000000" w:themeColor="text1"/>
                <w:sz w:val="20"/>
                <w:szCs w:val="20"/>
                <w:vertAlign w:val="subscript"/>
                <w:lang w:eastAsia="zh-CN"/>
              </w:rPr>
              <w:t>2R</w:t>
            </w:r>
            <w:r w:rsidRPr="00FC1F86">
              <w:rPr>
                <w:bCs/>
                <w:color w:val="000000" w:themeColor="text1"/>
                <w:sz w:val="20"/>
                <w:szCs w:val="20"/>
                <w:lang w:eastAsia="zh-CN"/>
              </w:rPr>
              <w:t xml:space="preserve"> of the D2R transmission associated with one/each single-tone of a carrier wave:</w:t>
            </w:r>
          </w:p>
          <w:p w14:paraId="7DC3340A" w14:textId="77777777" w:rsidR="00FC1F86" w:rsidRPr="00FC1F86" w:rsidRDefault="00FC1F86" w:rsidP="009A0D57">
            <w:pPr>
              <w:numPr>
                <w:ilvl w:val="0"/>
                <w:numId w:val="17"/>
              </w:numPr>
              <w:spacing w:after="0" w:line="240" w:lineRule="auto"/>
              <w:jc w:val="both"/>
              <w:rPr>
                <w:bCs/>
                <w:sz w:val="20"/>
                <w:szCs w:val="20"/>
                <w:lang w:eastAsia="zh-CN"/>
              </w:rPr>
            </w:pPr>
            <w:proofErr w:type="gramStart"/>
            <w:r w:rsidRPr="00FC1F86">
              <w:rPr>
                <w:bCs/>
                <w:i/>
                <w:iCs/>
                <w:color w:val="000000" w:themeColor="text1"/>
                <w:sz w:val="20"/>
                <w:szCs w:val="20"/>
                <w:lang w:eastAsia="zh-CN"/>
              </w:rPr>
              <w:t>B</w:t>
            </w:r>
            <w:r w:rsidRPr="00FC1F86">
              <w:rPr>
                <w:bCs/>
                <w:color w:val="000000" w:themeColor="text1"/>
                <w:sz w:val="20"/>
                <w:szCs w:val="20"/>
                <w:vertAlign w:val="subscript"/>
                <w:lang w:eastAsia="zh-CN"/>
              </w:rPr>
              <w:t>occ,D</w:t>
            </w:r>
            <w:proofErr w:type="gramEnd"/>
            <w:r w:rsidRPr="00FC1F86">
              <w:rPr>
                <w:bCs/>
                <w:color w:val="000000" w:themeColor="text1"/>
                <w:sz w:val="20"/>
                <w:szCs w:val="20"/>
                <w:vertAlign w:val="subscript"/>
                <w:lang w:eastAsia="zh-CN"/>
              </w:rPr>
              <w:t>2R</w:t>
            </w:r>
            <w:r w:rsidRPr="00FC1F86">
              <w:rPr>
                <w:bCs/>
                <w:color w:val="000000" w:themeColor="text1"/>
                <w:sz w:val="20"/>
                <w:szCs w:val="20"/>
                <w:lang w:eastAsia="zh-CN"/>
              </w:rPr>
              <w:t xml:space="preserve"> </w:t>
            </w:r>
            <w:r w:rsidRPr="00FC1F86">
              <w:rPr>
                <w:bCs/>
                <w:sz w:val="20"/>
                <w:szCs w:val="20"/>
                <w:lang w:eastAsia="zh-CN"/>
              </w:rPr>
              <w:t xml:space="preserve">includes </w:t>
            </w:r>
            <w:r w:rsidRPr="00FC1F86">
              <w:rPr>
                <w:rFonts w:eastAsiaTheme="minorEastAsia"/>
                <w:bCs/>
                <w:sz w:val="20"/>
                <w:szCs w:val="20"/>
                <w:lang w:eastAsia="zh-CN"/>
              </w:rPr>
              <w:t>≥</w:t>
            </w:r>
            <w:r w:rsidRPr="00FC1F86">
              <w:rPr>
                <w:bCs/>
                <w:sz w:val="20"/>
                <w:szCs w:val="20"/>
                <w:lang w:eastAsia="zh-CN"/>
              </w:rPr>
              <w:t>99% power of the D2R transmission, with harmonics being taken into account</w:t>
            </w:r>
          </w:p>
          <w:p w14:paraId="44B0688E" w14:textId="77777777" w:rsidR="00FC1F86" w:rsidRPr="00FC1F86" w:rsidRDefault="00FC1F86" w:rsidP="009A0D57">
            <w:pPr>
              <w:numPr>
                <w:ilvl w:val="0"/>
                <w:numId w:val="17"/>
              </w:numPr>
              <w:spacing w:after="0" w:line="240" w:lineRule="auto"/>
              <w:jc w:val="both"/>
              <w:rPr>
                <w:bCs/>
                <w:sz w:val="20"/>
                <w:szCs w:val="20"/>
                <w:lang w:eastAsia="zh-CN"/>
              </w:rPr>
            </w:pPr>
            <w:r w:rsidRPr="00FC1F86">
              <w:rPr>
                <w:bCs/>
                <w:sz w:val="20"/>
                <w:szCs w:val="20"/>
                <w:lang w:eastAsia="zh-CN"/>
              </w:rPr>
              <w:lastRenderedPageBreak/>
              <w:t>The</w:t>
            </w:r>
            <w:r w:rsidRPr="00FC1F86">
              <w:rPr>
                <w:bCs/>
                <w:sz w:val="20"/>
                <w:szCs w:val="20"/>
              </w:rPr>
              <w:t xml:space="preserve"> </w:t>
            </w:r>
            <w:r w:rsidRPr="00FC1F86">
              <w:rPr>
                <w:bCs/>
                <w:sz w:val="20"/>
                <w:szCs w:val="20"/>
                <w:lang w:eastAsia="zh-CN"/>
              </w:rPr>
              <w:t xml:space="preserve">guard band </w:t>
            </w:r>
            <w:proofErr w:type="gramStart"/>
            <w:r w:rsidRPr="00FC1F86">
              <w:rPr>
                <w:rFonts w:eastAsia="DengXian"/>
                <w:bCs/>
                <w:i/>
                <w:iCs/>
                <w:sz w:val="20"/>
                <w:szCs w:val="20"/>
                <w:lang w:eastAsia="zh-CN"/>
              </w:rPr>
              <w:t>B</w:t>
            </w:r>
            <w:r w:rsidRPr="00FC1F86">
              <w:rPr>
                <w:rFonts w:eastAsia="DengXian"/>
                <w:bCs/>
                <w:sz w:val="20"/>
                <w:szCs w:val="20"/>
                <w:vertAlign w:val="subscript"/>
                <w:lang w:eastAsia="zh-CN"/>
              </w:rPr>
              <w:t>guard,D</w:t>
            </w:r>
            <w:proofErr w:type="gramEnd"/>
            <w:r w:rsidRPr="00FC1F86">
              <w:rPr>
                <w:rFonts w:eastAsia="DengXian"/>
                <w:bCs/>
                <w:sz w:val="20"/>
                <w:szCs w:val="20"/>
                <w:vertAlign w:val="subscript"/>
                <w:lang w:eastAsia="zh-CN"/>
              </w:rPr>
              <w:t>2R</w:t>
            </w:r>
            <w:r w:rsidRPr="00FC1F86">
              <w:rPr>
                <w:bCs/>
                <w:sz w:val="20"/>
                <w:szCs w:val="20"/>
                <w:lang w:eastAsia="zh-CN"/>
              </w:rPr>
              <w:t xml:space="preserve"> would be necessary due to SFO</w:t>
            </w:r>
          </w:p>
          <w:p w14:paraId="3EA7F26B" w14:textId="77777777" w:rsidR="00FC1F86" w:rsidRPr="00FC1F86" w:rsidRDefault="00FC1F86" w:rsidP="009A0D57">
            <w:pPr>
              <w:numPr>
                <w:ilvl w:val="0"/>
                <w:numId w:val="17"/>
              </w:numPr>
              <w:spacing w:after="0" w:line="240" w:lineRule="auto"/>
              <w:jc w:val="both"/>
              <w:rPr>
                <w:bCs/>
                <w:sz w:val="20"/>
                <w:szCs w:val="20"/>
                <w:lang w:eastAsia="zh-CN"/>
              </w:rPr>
            </w:pPr>
            <w:r w:rsidRPr="00FC1F86">
              <w:rPr>
                <w:bCs/>
                <w:sz w:val="20"/>
                <w:szCs w:val="20"/>
                <w:lang w:eastAsia="zh-CN"/>
              </w:rPr>
              <w:t>The</w:t>
            </w:r>
            <w:r w:rsidRPr="00FC1F86">
              <w:rPr>
                <w:bCs/>
                <w:sz w:val="20"/>
                <w:szCs w:val="20"/>
              </w:rPr>
              <w:t xml:space="preserve"> </w:t>
            </w:r>
            <w:r w:rsidRPr="00FC1F86">
              <w:rPr>
                <w:bCs/>
                <w:sz w:val="20"/>
                <w:szCs w:val="20"/>
                <w:lang w:eastAsia="zh-CN"/>
              </w:rPr>
              <w:t xml:space="preserve">guard band </w:t>
            </w:r>
            <w:proofErr w:type="gramStart"/>
            <w:r w:rsidRPr="00FC1F86">
              <w:rPr>
                <w:rFonts w:eastAsia="DengXian"/>
                <w:bCs/>
                <w:i/>
                <w:iCs/>
                <w:sz w:val="20"/>
                <w:szCs w:val="20"/>
                <w:lang w:eastAsia="zh-CN"/>
              </w:rPr>
              <w:t>B</w:t>
            </w:r>
            <w:r w:rsidRPr="00FC1F86">
              <w:rPr>
                <w:rFonts w:eastAsia="DengXian"/>
                <w:bCs/>
                <w:sz w:val="20"/>
                <w:szCs w:val="20"/>
                <w:vertAlign w:val="subscript"/>
                <w:lang w:eastAsia="zh-CN"/>
              </w:rPr>
              <w:t>guard,D</w:t>
            </w:r>
            <w:proofErr w:type="gramEnd"/>
            <w:r w:rsidRPr="00FC1F86">
              <w:rPr>
                <w:rFonts w:eastAsia="DengXian"/>
                <w:bCs/>
                <w:sz w:val="20"/>
                <w:szCs w:val="20"/>
                <w:vertAlign w:val="subscript"/>
                <w:lang w:eastAsia="zh-CN"/>
              </w:rPr>
              <w:t>2R</w:t>
            </w:r>
            <w:r w:rsidRPr="00FC1F86">
              <w:rPr>
                <w:bCs/>
                <w:sz w:val="20"/>
                <w:szCs w:val="20"/>
                <w:lang w:eastAsia="zh-CN"/>
              </w:rPr>
              <w:t xml:space="preserve"> would be necessary due to CFO for Device 2b</w:t>
            </w:r>
          </w:p>
          <w:p w14:paraId="4C0BBCC0" w14:textId="77777777" w:rsidR="00FC1F86" w:rsidRPr="00FC1F86" w:rsidRDefault="00FC1F86" w:rsidP="009A0D57">
            <w:pPr>
              <w:numPr>
                <w:ilvl w:val="0"/>
                <w:numId w:val="17"/>
              </w:numPr>
              <w:spacing w:after="0" w:line="240" w:lineRule="auto"/>
              <w:jc w:val="both"/>
              <w:rPr>
                <w:bCs/>
                <w:sz w:val="20"/>
                <w:szCs w:val="20"/>
                <w:lang w:eastAsia="zh-CN"/>
              </w:rPr>
            </w:pPr>
            <w:r w:rsidRPr="00FC1F86">
              <w:rPr>
                <w:rFonts w:eastAsiaTheme="minorEastAsia"/>
                <w:bCs/>
                <w:sz w:val="20"/>
                <w:szCs w:val="20"/>
                <w:lang w:eastAsia="zh-CN"/>
              </w:rPr>
              <w:t xml:space="preserve">The guard band </w:t>
            </w:r>
            <w:proofErr w:type="gramStart"/>
            <w:r w:rsidRPr="00FC1F86">
              <w:rPr>
                <w:rFonts w:eastAsia="DengXian"/>
                <w:bCs/>
                <w:i/>
                <w:iCs/>
                <w:sz w:val="20"/>
                <w:szCs w:val="20"/>
                <w:lang w:eastAsia="zh-CN"/>
              </w:rPr>
              <w:t>B</w:t>
            </w:r>
            <w:r w:rsidRPr="00FC1F86">
              <w:rPr>
                <w:rFonts w:eastAsia="DengXian"/>
                <w:bCs/>
                <w:sz w:val="20"/>
                <w:szCs w:val="20"/>
                <w:vertAlign w:val="subscript"/>
                <w:lang w:eastAsia="zh-CN"/>
              </w:rPr>
              <w:t>guard,D</w:t>
            </w:r>
            <w:proofErr w:type="gramEnd"/>
            <w:r w:rsidRPr="00FC1F86">
              <w:rPr>
                <w:rFonts w:eastAsia="DengXian"/>
                <w:bCs/>
                <w:sz w:val="20"/>
                <w:szCs w:val="20"/>
                <w:vertAlign w:val="subscript"/>
                <w:lang w:eastAsia="zh-CN"/>
              </w:rPr>
              <w:t>2R</w:t>
            </w:r>
            <w:r w:rsidRPr="00FC1F86">
              <w:rPr>
                <w:rFonts w:eastAsiaTheme="minorEastAsia"/>
                <w:bCs/>
                <w:sz w:val="20"/>
                <w:szCs w:val="20"/>
                <w:lang w:eastAsia="zh-CN"/>
              </w:rPr>
              <w:t xml:space="preserve"> is around the main lobes on the two sides of one/each single-tone of a carrier-wave for DSB modulation</w:t>
            </w:r>
          </w:p>
          <w:p w14:paraId="7954EF55" w14:textId="77777777" w:rsidR="00FC1F86" w:rsidRPr="00FC1F86" w:rsidRDefault="00FC1F86" w:rsidP="009A0D57">
            <w:pPr>
              <w:numPr>
                <w:ilvl w:val="1"/>
                <w:numId w:val="17"/>
              </w:numPr>
              <w:spacing w:after="0" w:line="240" w:lineRule="auto"/>
              <w:jc w:val="both"/>
              <w:rPr>
                <w:bCs/>
                <w:sz w:val="20"/>
                <w:szCs w:val="20"/>
                <w:lang w:eastAsia="zh-CN"/>
              </w:rPr>
            </w:pPr>
            <w:proofErr w:type="gramStart"/>
            <w:r w:rsidRPr="00FC1F86">
              <w:rPr>
                <w:bCs/>
                <w:i/>
                <w:iCs/>
                <w:color w:val="000000" w:themeColor="text1"/>
                <w:sz w:val="20"/>
                <w:szCs w:val="20"/>
                <w:lang w:eastAsia="zh-CN"/>
              </w:rPr>
              <w:t>B</w:t>
            </w:r>
            <w:r w:rsidRPr="00FC1F86">
              <w:rPr>
                <w:bCs/>
                <w:color w:val="000000" w:themeColor="text1"/>
                <w:sz w:val="20"/>
                <w:szCs w:val="20"/>
                <w:vertAlign w:val="subscript"/>
                <w:lang w:eastAsia="zh-CN"/>
              </w:rPr>
              <w:t>occ,D</w:t>
            </w:r>
            <w:proofErr w:type="gramEnd"/>
            <w:r w:rsidRPr="00FC1F86">
              <w:rPr>
                <w:bCs/>
                <w:color w:val="000000" w:themeColor="text1"/>
                <w:sz w:val="20"/>
                <w:szCs w:val="20"/>
                <w:vertAlign w:val="subscript"/>
                <w:lang w:eastAsia="zh-CN"/>
              </w:rPr>
              <w:t>2R</w:t>
            </w:r>
            <w:r w:rsidRPr="00FC1F86">
              <w:rPr>
                <w:rFonts w:eastAsiaTheme="minorEastAsia"/>
                <w:bCs/>
                <w:sz w:val="20"/>
                <w:szCs w:val="20"/>
                <w:lang w:eastAsia="zh-CN"/>
              </w:rPr>
              <w:t xml:space="preserve"> does not count the unoccupied bandwidth between the two main lobes</w:t>
            </w:r>
          </w:p>
          <w:p w14:paraId="4A6E8B10" w14:textId="77777777" w:rsidR="00FC1F86" w:rsidRPr="00FC1F86" w:rsidRDefault="00FC1F86" w:rsidP="009A0D57">
            <w:pPr>
              <w:numPr>
                <w:ilvl w:val="1"/>
                <w:numId w:val="17"/>
              </w:numPr>
              <w:spacing w:after="0" w:line="240" w:lineRule="auto"/>
              <w:jc w:val="both"/>
              <w:rPr>
                <w:bCs/>
                <w:sz w:val="20"/>
                <w:szCs w:val="20"/>
                <w:lang w:eastAsia="zh-CN"/>
              </w:rPr>
            </w:pPr>
            <w:r w:rsidRPr="00FC1F86">
              <w:rPr>
                <w:rFonts w:eastAsiaTheme="minorEastAsia"/>
                <w:bCs/>
                <w:sz w:val="20"/>
                <w:szCs w:val="20"/>
                <w:lang w:eastAsia="zh-CN"/>
              </w:rPr>
              <w:t xml:space="preserve">FFS the SSB modulation </w:t>
            </w:r>
            <w:proofErr w:type="gramStart"/>
            <w:r w:rsidRPr="00FC1F86">
              <w:rPr>
                <w:rFonts w:eastAsiaTheme="minorEastAsia"/>
                <w:bCs/>
                <w:sz w:val="20"/>
                <w:szCs w:val="20"/>
                <w:lang w:eastAsia="zh-CN"/>
              </w:rPr>
              <w:t>case</w:t>
            </w:r>
            <w:proofErr w:type="gramEnd"/>
          </w:p>
          <w:p w14:paraId="2FE4F0C4" w14:textId="77777777" w:rsidR="00FC1F86" w:rsidRPr="00FC1F86" w:rsidRDefault="00FC1F86" w:rsidP="00804A2B">
            <w:pPr>
              <w:jc w:val="both"/>
              <w:rPr>
                <w:rFonts w:eastAsiaTheme="minorEastAsia"/>
                <w:bCs/>
                <w:sz w:val="20"/>
                <w:szCs w:val="20"/>
                <w:lang w:eastAsia="zh-CN"/>
              </w:rPr>
            </w:pPr>
          </w:p>
        </w:tc>
      </w:tr>
    </w:tbl>
    <w:p w14:paraId="2B066CC6" w14:textId="77777777" w:rsidR="00FC1F86" w:rsidRDefault="00FC1F86" w:rsidP="00804A2B">
      <w:pPr>
        <w:jc w:val="both"/>
        <w:rPr>
          <w:rFonts w:eastAsiaTheme="minorEastAsia"/>
          <w:lang w:eastAsia="zh-CN"/>
        </w:rPr>
      </w:pPr>
    </w:p>
    <w:p w14:paraId="5D798D4B" w14:textId="476913F7" w:rsidR="00FC1F86" w:rsidRDefault="00FC1F86" w:rsidP="00FC1F86">
      <w:pPr>
        <w:jc w:val="center"/>
        <w:rPr>
          <w:rFonts w:eastAsiaTheme="minorEastAsia"/>
          <w:lang w:eastAsia="zh-CN"/>
        </w:rPr>
      </w:pPr>
      <w:r w:rsidRPr="000644DF">
        <w:rPr>
          <w:noProof/>
          <w:color w:val="BFBFBF" w:themeColor="background1" w:themeShade="BF"/>
        </w:rPr>
        <w:drawing>
          <wp:inline distT="0" distB="0" distL="0" distR="0" wp14:anchorId="252FCF49" wp14:editId="362FF438">
            <wp:extent cx="4848225" cy="171640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48225" cy="1716405"/>
                    </a:xfrm>
                    <a:prstGeom prst="rect">
                      <a:avLst/>
                    </a:prstGeom>
                    <a:noFill/>
                    <a:ln>
                      <a:noFill/>
                    </a:ln>
                  </pic:spPr>
                </pic:pic>
              </a:graphicData>
            </a:graphic>
          </wp:inline>
        </w:drawing>
      </w:r>
    </w:p>
    <w:p w14:paraId="4D4ADA24" w14:textId="20E33084" w:rsidR="00FC1F86" w:rsidRPr="00C87B35" w:rsidRDefault="00FC1F86" w:rsidP="00FC1F86">
      <w:pPr>
        <w:jc w:val="center"/>
        <w:rPr>
          <w:rFonts w:eastAsiaTheme="minorEastAsia"/>
          <w:b/>
          <w:bCs/>
          <w:lang w:eastAsia="zh-CN"/>
        </w:rPr>
      </w:pPr>
      <w:r w:rsidRPr="00C87B35">
        <w:rPr>
          <w:rFonts w:eastAsiaTheme="minorEastAsia"/>
          <w:b/>
          <w:bCs/>
          <w:lang w:eastAsia="zh-CN"/>
        </w:rPr>
        <w:t>Figure 3</w:t>
      </w:r>
      <w:r w:rsidR="00324A06" w:rsidRPr="00C87B35">
        <w:rPr>
          <w:rFonts w:eastAsiaTheme="minorEastAsia"/>
          <w:b/>
          <w:bCs/>
          <w:lang w:eastAsia="zh-CN"/>
        </w:rPr>
        <w:t>: Inter</w:t>
      </w:r>
      <w:r w:rsidRPr="00C87B35">
        <w:rPr>
          <w:rFonts w:eastAsiaTheme="minorEastAsia"/>
          <w:b/>
          <w:bCs/>
          <w:lang w:eastAsia="zh-CN"/>
        </w:rPr>
        <w:t xml:space="preserve">-device guard band and </w:t>
      </w:r>
      <w:proofErr w:type="gramStart"/>
      <w:r w:rsidRPr="00C87B35">
        <w:rPr>
          <w:rFonts w:eastAsia="DengXian"/>
          <w:b/>
          <w:bCs/>
          <w:szCs w:val="20"/>
          <w:lang w:eastAsia="zh-CN"/>
        </w:rPr>
        <w:t>B</w:t>
      </w:r>
      <w:r w:rsidRPr="00C87B35">
        <w:rPr>
          <w:rFonts w:eastAsia="DengXian"/>
          <w:b/>
          <w:bCs/>
          <w:szCs w:val="20"/>
          <w:vertAlign w:val="subscript"/>
          <w:lang w:eastAsia="zh-CN"/>
        </w:rPr>
        <w:t>guard,D</w:t>
      </w:r>
      <w:proofErr w:type="gramEnd"/>
      <w:r w:rsidRPr="00C87B35">
        <w:rPr>
          <w:rFonts w:eastAsia="DengXian"/>
          <w:b/>
          <w:bCs/>
          <w:szCs w:val="20"/>
          <w:vertAlign w:val="subscript"/>
          <w:lang w:eastAsia="zh-CN"/>
        </w:rPr>
        <w:t>2R</w:t>
      </w:r>
    </w:p>
    <w:p w14:paraId="25365A36" w14:textId="1E138535" w:rsidR="007932E1" w:rsidRDefault="00CB4A50" w:rsidP="007932E1">
      <w:pPr>
        <w:jc w:val="both"/>
      </w:pPr>
      <w:r>
        <w:t xml:space="preserve">The power of a D2R transmission outside its transmission bandwidth </w:t>
      </w:r>
      <w:r w:rsidR="00C17CB2">
        <w:t xml:space="preserve">is a </w:t>
      </w:r>
      <w:r>
        <w:t xml:space="preserve">potential interference to </w:t>
      </w:r>
      <w:proofErr w:type="spellStart"/>
      <w:r>
        <w:t>FDMed</w:t>
      </w:r>
      <w:proofErr w:type="spellEnd"/>
      <w:r>
        <w:t xml:space="preserve"> devices, which</w:t>
      </w:r>
      <w:r w:rsidR="007932E1">
        <w:rPr>
          <w:bCs/>
          <w:szCs w:val="20"/>
          <w:lang w:eastAsia="zh-CN"/>
        </w:rPr>
        <w:t xml:space="preserve"> spans </w:t>
      </w:r>
      <w:r>
        <w:rPr>
          <w:bCs/>
          <w:szCs w:val="20"/>
          <w:lang w:eastAsia="zh-CN"/>
        </w:rPr>
        <w:t xml:space="preserve">in </w:t>
      </w:r>
      <w:proofErr w:type="gramStart"/>
      <w:r w:rsidR="007932E1" w:rsidRPr="00FC1F86">
        <w:rPr>
          <w:rFonts w:eastAsia="DengXian"/>
          <w:bCs/>
          <w:i/>
          <w:iCs/>
          <w:szCs w:val="20"/>
          <w:lang w:eastAsia="zh-CN"/>
        </w:rPr>
        <w:t>B</w:t>
      </w:r>
      <w:r w:rsidR="007932E1" w:rsidRPr="00FC1F86">
        <w:rPr>
          <w:rFonts w:eastAsia="DengXian"/>
          <w:bCs/>
          <w:szCs w:val="20"/>
          <w:vertAlign w:val="subscript"/>
          <w:lang w:eastAsia="zh-CN"/>
        </w:rPr>
        <w:t>guard,D</w:t>
      </w:r>
      <w:proofErr w:type="gramEnd"/>
      <w:r w:rsidR="007932E1" w:rsidRPr="00FC1F86">
        <w:rPr>
          <w:rFonts w:eastAsia="DengXian"/>
          <w:bCs/>
          <w:szCs w:val="20"/>
          <w:vertAlign w:val="subscript"/>
          <w:lang w:eastAsia="zh-CN"/>
        </w:rPr>
        <w:t>2R</w:t>
      </w:r>
      <w:r w:rsidR="007932E1">
        <w:rPr>
          <w:rFonts w:eastAsia="DengXian"/>
          <w:bCs/>
          <w:szCs w:val="20"/>
          <w:vertAlign w:val="subscript"/>
          <w:lang w:eastAsia="zh-CN"/>
        </w:rPr>
        <w:t xml:space="preserve"> </w:t>
      </w:r>
      <w:r w:rsidR="007932E1" w:rsidRPr="001C6CDD">
        <w:t xml:space="preserve">and the </w:t>
      </w:r>
      <w:r w:rsidR="007932E1">
        <w:t xml:space="preserve">frequency range outside </w:t>
      </w:r>
      <w:r w:rsidR="007932E1" w:rsidRPr="00FC1F86">
        <w:rPr>
          <w:bCs/>
          <w:i/>
          <w:iCs/>
          <w:color w:val="000000" w:themeColor="text1"/>
          <w:szCs w:val="20"/>
          <w:lang w:eastAsia="zh-CN"/>
        </w:rPr>
        <w:t>B</w:t>
      </w:r>
      <w:r w:rsidR="007932E1" w:rsidRPr="00FC1F86">
        <w:rPr>
          <w:bCs/>
          <w:color w:val="000000" w:themeColor="text1"/>
          <w:szCs w:val="20"/>
          <w:vertAlign w:val="subscript"/>
          <w:lang w:eastAsia="zh-CN"/>
        </w:rPr>
        <w:t>occ,D2R</w:t>
      </w:r>
      <w:r w:rsidR="007932E1" w:rsidRPr="001C6CDD">
        <w:rPr>
          <w:bCs/>
          <w:color w:val="000000" w:themeColor="text1"/>
          <w:szCs w:val="20"/>
          <w:lang w:eastAsia="zh-CN"/>
        </w:rPr>
        <w:t>.</w:t>
      </w:r>
      <w:r w:rsidR="007932E1">
        <w:rPr>
          <w:bCs/>
          <w:color w:val="000000" w:themeColor="text1"/>
          <w:szCs w:val="20"/>
          <w:lang w:eastAsia="zh-CN"/>
        </w:rPr>
        <w:t xml:space="preserve"> We think the power leakage in </w:t>
      </w:r>
      <w:proofErr w:type="gramStart"/>
      <w:r w:rsidR="00496AB0" w:rsidRPr="00FC1F86">
        <w:rPr>
          <w:rFonts w:eastAsia="DengXian"/>
          <w:bCs/>
          <w:i/>
          <w:iCs/>
          <w:szCs w:val="20"/>
          <w:lang w:eastAsia="zh-CN"/>
        </w:rPr>
        <w:t>B</w:t>
      </w:r>
      <w:r w:rsidR="00496AB0" w:rsidRPr="00FC1F86">
        <w:rPr>
          <w:rFonts w:eastAsia="DengXian"/>
          <w:bCs/>
          <w:szCs w:val="20"/>
          <w:vertAlign w:val="subscript"/>
          <w:lang w:eastAsia="zh-CN"/>
        </w:rPr>
        <w:t>guard,D</w:t>
      </w:r>
      <w:proofErr w:type="gramEnd"/>
      <w:r w:rsidR="00496AB0" w:rsidRPr="00FC1F86">
        <w:rPr>
          <w:rFonts w:eastAsia="DengXian"/>
          <w:bCs/>
          <w:szCs w:val="20"/>
          <w:vertAlign w:val="subscript"/>
          <w:lang w:eastAsia="zh-CN"/>
        </w:rPr>
        <w:t>2R</w:t>
      </w:r>
      <w:r w:rsidR="00496AB0">
        <w:rPr>
          <w:rFonts w:eastAsia="DengXian"/>
          <w:bCs/>
          <w:szCs w:val="20"/>
          <w:vertAlign w:val="subscript"/>
          <w:lang w:eastAsia="zh-CN"/>
        </w:rPr>
        <w:t xml:space="preserve"> </w:t>
      </w:r>
      <w:r w:rsidR="007932E1">
        <w:rPr>
          <w:bCs/>
          <w:color w:val="000000" w:themeColor="text1"/>
          <w:szCs w:val="20"/>
          <w:lang w:eastAsia="zh-CN"/>
        </w:rPr>
        <w:t xml:space="preserve">should be </w:t>
      </w:r>
      <w:r w:rsidR="00496AB0">
        <w:rPr>
          <w:bCs/>
          <w:color w:val="000000" w:themeColor="text1"/>
          <w:szCs w:val="20"/>
          <w:lang w:eastAsia="zh-CN"/>
        </w:rPr>
        <w:t>more significant</w:t>
      </w:r>
      <w:r w:rsidR="007932E1">
        <w:rPr>
          <w:bCs/>
          <w:color w:val="000000" w:themeColor="text1"/>
          <w:szCs w:val="20"/>
          <w:lang w:eastAsia="zh-CN"/>
        </w:rPr>
        <w:t>.</w:t>
      </w:r>
    </w:p>
    <w:p w14:paraId="5D3B80C7" w14:textId="3965E219" w:rsidR="00CB4A50" w:rsidRDefault="001C6CDD" w:rsidP="006A262C">
      <w:pPr>
        <w:jc w:val="both"/>
      </w:pPr>
      <w:r>
        <w:t xml:space="preserve">Now we consider the </w:t>
      </w:r>
      <w:r w:rsidR="007932E1">
        <w:t xml:space="preserve">effect of </w:t>
      </w:r>
      <w:r>
        <w:t xml:space="preserve">passband and stopband of reader’s filter. </w:t>
      </w:r>
      <w:r w:rsidR="007932E1">
        <w:t>As illustrated in Figure 4(a)</w:t>
      </w:r>
      <w:r w:rsidR="00CB4A50">
        <w:t xml:space="preserve"> and (b)</w:t>
      </w:r>
      <w:r w:rsidR="0061732F">
        <w:t xml:space="preserve">, </w:t>
      </w:r>
      <w:r w:rsidR="00496AB0">
        <w:t xml:space="preserve">there is no overlapping between the passband of reader’s filter, which is for the reception of yellow D2R transmission bandwidth, and the occupied bandwidth of the </w:t>
      </w:r>
      <w:r w:rsidR="007932E1">
        <w:t xml:space="preserve">blue </w:t>
      </w:r>
      <w:r w:rsidR="00496AB0">
        <w:t>D2R transmission. The adjacent-channel interference is no more than 1% of the power of interfering signal, i</w:t>
      </w:r>
      <w:r w:rsidR="00CB4A50">
        <w:t xml:space="preserve">f </w:t>
      </w:r>
      <w:proofErr w:type="gramStart"/>
      <w:r w:rsidR="00CB4A50" w:rsidRPr="00FC1F86">
        <w:rPr>
          <w:bCs/>
          <w:i/>
          <w:iCs/>
          <w:color w:val="000000" w:themeColor="text1"/>
          <w:szCs w:val="20"/>
          <w:lang w:eastAsia="zh-CN"/>
        </w:rPr>
        <w:t>B</w:t>
      </w:r>
      <w:r w:rsidR="00CB4A50" w:rsidRPr="00FC1F86">
        <w:rPr>
          <w:bCs/>
          <w:color w:val="000000" w:themeColor="text1"/>
          <w:szCs w:val="20"/>
          <w:vertAlign w:val="subscript"/>
          <w:lang w:eastAsia="zh-CN"/>
        </w:rPr>
        <w:t>occ,D</w:t>
      </w:r>
      <w:proofErr w:type="gramEnd"/>
      <w:r w:rsidR="00CB4A50" w:rsidRPr="00FC1F86">
        <w:rPr>
          <w:bCs/>
          <w:color w:val="000000" w:themeColor="text1"/>
          <w:szCs w:val="20"/>
          <w:vertAlign w:val="subscript"/>
          <w:lang w:eastAsia="zh-CN"/>
        </w:rPr>
        <w:t>2R</w:t>
      </w:r>
      <w:r w:rsidR="00CB4A50" w:rsidRPr="00FC1F86">
        <w:rPr>
          <w:bCs/>
          <w:color w:val="000000" w:themeColor="text1"/>
          <w:szCs w:val="20"/>
          <w:lang w:eastAsia="zh-CN"/>
        </w:rPr>
        <w:t xml:space="preserve"> </w:t>
      </w:r>
      <w:r w:rsidR="00CB4A50" w:rsidRPr="00FC1F86">
        <w:rPr>
          <w:bCs/>
          <w:szCs w:val="20"/>
          <w:lang w:eastAsia="zh-CN"/>
        </w:rPr>
        <w:t xml:space="preserve">includes </w:t>
      </w:r>
      <w:r w:rsidR="00CB4A50" w:rsidRPr="00FC1F86">
        <w:rPr>
          <w:rFonts w:eastAsiaTheme="minorEastAsia"/>
          <w:bCs/>
          <w:szCs w:val="20"/>
          <w:lang w:eastAsia="zh-CN"/>
        </w:rPr>
        <w:t>≥</w:t>
      </w:r>
      <w:r w:rsidR="00CB4A50" w:rsidRPr="00FC1F86">
        <w:rPr>
          <w:bCs/>
          <w:szCs w:val="20"/>
          <w:lang w:eastAsia="zh-CN"/>
        </w:rPr>
        <w:t>99% power of the D2R transmission</w:t>
      </w:r>
      <w:r w:rsidR="00680F4A">
        <w:rPr>
          <w:bCs/>
          <w:szCs w:val="20"/>
          <w:lang w:eastAsia="zh-CN"/>
        </w:rPr>
        <w:t>.</w:t>
      </w:r>
      <w:r w:rsidR="00680F4A">
        <w:rPr>
          <w:rFonts w:ascii="Microsoft YaHei" w:eastAsia="Microsoft YaHei" w:hAnsi="Microsoft YaHei" w:cs="Microsoft YaHei"/>
          <w:bCs/>
          <w:szCs w:val="20"/>
          <w:lang w:eastAsia="zh-CN"/>
        </w:rPr>
        <w:t xml:space="preserve"> </w:t>
      </w:r>
      <w:r w:rsidR="00680F4A">
        <w:rPr>
          <w:bCs/>
          <w:szCs w:val="20"/>
          <w:lang w:eastAsia="zh-CN"/>
        </w:rPr>
        <w:t>L</w:t>
      </w:r>
      <w:r w:rsidR="00C17CB2">
        <w:rPr>
          <w:bCs/>
          <w:szCs w:val="20"/>
          <w:lang w:eastAsia="zh-CN"/>
        </w:rPr>
        <w:t>ess</w:t>
      </w:r>
      <w:r w:rsidR="00CB4A50">
        <w:t xml:space="preserve"> </w:t>
      </w:r>
      <w:r w:rsidR="00496AB0">
        <w:t xml:space="preserve">interference </w:t>
      </w:r>
      <w:r w:rsidR="00CB4A50">
        <w:t xml:space="preserve">is passed by the filter </w:t>
      </w:r>
      <w:r w:rsidR="00496AB0">
        <w:t xml:space="preserve">in Figure 4(a) </w:t>
      </w:r>
      <w:r w:rsidR="00CB4A50">
        <w:t xml:space="preserve">compared with Figure 4(b). In Figure 4(c), </w:t>
      </w:r>
      <w:r w:rsidR="00496AB0">
        <w:t xml:space="preserve">the </w:t>
      </w:r>
      <w:r w:rsidR="00CB4A50">
        <w:t xml:space="preserve">passband of the filter is larger and </w:t>
      </w:r>
      <w:r w:rsidR="00413DF2">
        <w:t>passes</w:t>
      </w:r>
      <w:r w:rsidR="00CB4A50">
        <w:t xml:space="preserve"> </w:t>
      </w:r>
      <w:r w:rsidR="00151D1D">
        <w:t xml:space="preserve">some </w:t>
      </w:r>
      <w:r w:rsidR="00413DF2">
        <w:t>power</w:t>
      </w:r>
      <w:r w:rsidR="00CB4A50">
        <w:t xml:space="preserve"> in </w:t>
      </w:r>
      <w:r w:rsidR="00413DF2" w:rsidRPr="00C87B35">
        <w:t xml:space="preserve">occupied bandwidth of the </w:t>
      </w:r>
      <w:r w:rsidR="00151D1D">
        <w:t>interfering signal</w:t>
      </w:r>
      <w:r w:rsidR="00580939">
        <w:t xml:space="preserve"> with the absence of inter-device guard band</w:t>
      </w:r>
      <w:r w:rsidR="00413DF2" w:rsidRPr="00413DF2">
        <w:t>. In this case, a guard band may be needed to make sure the passband of a filter would not overlap with occupied bandwidth of another device’s main lobe.</w:t>
      </w:r>
      <w:r w:rsidR="00413DF2">
        <w:t xml:space="preserve"> </w:t>
      </w:r>
    </w:p>
    <w:p w14:paraId="704CD484" w14:textId="0EBC731F" w:rsidR="006A262C" w:rsidRDefault="00580939" w:rsidP="006A262C">
      <w:pPr>
        <w:jc w:val="both"/>
      </w:pPr>
      <w:r>
        <w:t xml:space="preserve">In addition to the passband bandwidth of a reader, another </w:t>
      </w:r>
      <w:r w:rsidR="00413DF2">
        <w:t xml:space="preserve">reason for </w:t>
      </w:r>
      <w:r w:rsidR="008A46A2">
        <w:t xml:space="preserve">inter-device </w:t>
      </w:r>
      <w:r w:rsidR="00413DF2">
        <w:t xml:space="preserve">guard band is </w:t>
      </w:r>
      <w:r w:rsidR="72931AA6">
        <w:t xml:space="preserve">the </w:t>
      </w:r>
      <w:r w:rsidR="133E7865">
        <w:t>device</w:t>
      </w:r>
      <w:r w:rsidR="72931AA6">
        <w:t xml:space="preserve"> clock inaccuracies</w:t>
      </w:r>
      <w:r w:rsidR="00413DF2">
        <w:t>.</w:t>
      </w:r>
      <w:r w:rsidR="72931AA6">
        <w:t xml:space="preserve"> </w:t>
      </w:r>
      <w:r w:rsidR="00151D1D">
        <w:t xml:space="preserve">With SFO and CFO, </w:t>
      </w:r>
      <w:r w:rsidR="72931AA6">
        <w:t>it cannot be always guaranteed</w:t>
      </w:r>
      <w:r w:rsidR="3AA394B9">
        <w:t xml:space="preserve"> that the</w:t>
      </w:r>
      <w:r w:rsidR="12840B90">
        <w:t xml:space="preserve"> main lobe of D2R</w:t>
      </w:r>
      <w:r w:rsidR="3AA394B9">
        <w:t xml:space="preserve"> signal from one device </w:t>
      </w:r>
      <w:r w:rsidR="4A12C84B">
        <w:t xml:space="preserve">falls in the stopband </w:t>
      </w:r>
      <w:r w:rsidR="39142D1B">
        <w:t xml:space="preserve">of the BPF filter corresponding to the </w:t>
      </w:r>
      <w:r w:rsidR="2D63CDC2">
        <w:t>reception</w:t>
      </w:r>
      <w:r w:rsidR="39142D1B">
        <w:t xml:space="preserve"> from another device</w:t>
      </w:r>
      <w:r w:rsidR="42561ACB">
        <w:t>.</w:t>
      </w:r>
      <w:r w:rsidRPr="00580939">
        <w:t xml:space="preserve"> </w:t>
      </w:r>
      <w:r>
        <w:t>However,</w:t>
      </w:r>
      <w:r w:rsidR="008B6F71">
        <w:t xml:space="preserve"> </w:t>
      </w:r>
      <w:r w:rsidR="004B05A3">
        <w:t>adjacent-channel interference due to</w:t>
      </w:r>
      <w:r>
        <w:t xml:space="preserve"> </w:t>
      </w:r>
      <w:proofErr w:type="spellStart"/>
      <w:r>
        <w:t>FDMed</w:t>
      </w:r>
      <w:proofErr w:type="spellEnd"/>
      <w:r>
        <w:t xml:space="preserve"> D2R transmission is not included in RAN4 co-existence study</w:t>
      </w:r>
      <w:r w:rsidR="008B6F71">
        <w:t>, and there is no quantitative study on the size of inter-device guard band</w:t>
      </w:r>
      <w:r w:rsidR="000F0A3B">
        <w:t>.</w:t>
      </w:r>
      <w:r w:rsidR="00680F4A">
        <w:t xml:space="preserve"> </w:t>
      </w:r>
      <w:r w:rsidR="000F0A3B">
        <w:t>It should be noted that, i</w:t>
      </w:r>
      <w:r w:rsidR="00A9729F">
        <w:t xml:space="preserve">f </w:t>
      </w:r>
      <w:r w:rsidR="00151D1D">
        <w:t xml:space="preserve">inter-device </w:t>
      </w:r>
      <w:r w:rsidR="00A9729F">
        <w:t>guard band is used</w:t>
      </w:r>
      <w:r w:rsidR="00151D1D">
        <w:t xml:space="preserve"> for</w:t>
      </w:r>
      <w:r w:rsidR="00A9729F">
        <w:t xml:space="preserve"> </w:t>
      </w:r>
      <w:proofErr w:type="spellStart"/>
      <w:r w:rsidR="00A9729F">
        <w:t>FDMed</w:t>
      </w:r>
      <w:proofErr w:type="spellEnd"/>
      <w:r w:rsidR="00A9729F">
        <w:t xml:space="preserve"> D2R transmissions, 2-tone carrier wave requires two times of guard band compared with single-tone CW.</w:t>
      </w:r>
    </w:p>
    <w:p w14:paraId="0ADB0F5A" w14:textId="5E442E77" w:rsidR="00580939" w:rsidRDefault="00580939" w:rsidP="00B35247">
      <w:pPr>
        <w:pStyle w:val="Observation"/>
        <w:numPr>
          <w:ilvl w:val="0"/>
          <w:numId w:val="4"/>
        </w:numPr>
        <w:ind w:left="1701" w:hanging="1701"/>
        <w:jc w:val="left"/>
      </w:pPr>
      <w:bookmarkStart w:id="9" w:name="_Toc178973852"/>
      <w:r>
        <w:t>Inter-device guar</w:t>
      </w:r>
      <w:r w:rsidR="000F0A3B">
        <w:t>d</w:t>
      </w:r>
      <w:r>
        <w:t xml:space="preserve"> band may be needed due to CFO and SFO of devices and passband bandwidth of a reader’s filter, especially if it is larger than the occupied bandwidth of a main lobe of a D2R transmission.</w:t>
      </w:r>
      <w:bookmarkEnd w:id="9"/>
    </w:p>
    <w:p w14:paraId="74BCC1A4" w14:textId="2A2E1F2B" w:rsidR="00413DF2" w:rsidRDefault="00580939" w:rsidP="00B35247">
      <w:pPr>
        <w:pStyle w:val="Observation"/>
        <w:numPr>
          <w:ilvl w:val="0"/>
          <w:numId w:val="4"/>
        </w:numPr>
        <w:ind w:left="1701" w:hanging="1701"/>
        <w:jc w:val="left"/>
      </w:pPr>
      <w:bookmarkStart w:id="10" w:name="_Toc178513949"/>
      <w:bookmarkStart w:id="11" w:name="_Toc178514110"/>
      <w:bookmarkStart w:id="12" w:name="_Toc178973853"/>
      <w:bookmarkEnd w:id="10"/>
      <w:bookmarkEnd w:id="11"/>
      <w:r>
        <w:t>Adjacent-channel interference</w:t>
      </w:r>
      <w:r w:rsidR="004B05A3">
        <w:t xml:space="preserve"> due to </w:t>
      </w:r>
      <w:proofErr w:type="spellStart"/>
      <w:r w:rsidR="004B05A3">
        <w:t>FDMed</w:t>
      </w:r>
      <w:proofErr w:type="spellEnd"/>
      <w:r w:rsidR="004B05A3">
        <w:t xml:space="preserve"> D2R transmission</w:t>
      </w:r>
      <w:r>
        <w:t xml:space="preserve"> is not included in RAN4 co-existence study</w:t>
      </w:r>
      <w:r w:rsidR="008B6F71">
        <w:t>,</w:t>
      </w:r>
      <w:r w:rsidR="008B6F71" w:rsidRPr="008B6F71">
        <w:t xml:space="preserve"> </w:t>
      </w:r>
      <w:r w:rsidR="008B6F71">
        <w:t>and there is no quantitative study on the size of inter-device guard band</w:t>
      </w:r>
      <w:r w:rsidR="0076600D">
        <w:t>.</w:t>
      </w:r>
      <w:bookmarkEnd w:id="12"/>
    </w:p>
    <w:p w14:paraId="6EA5FF6E" w14:textId="32E2FC3E" w:rsidR="00B35247" w:rsidRDefault="00B35247" w:rsidP="00B35247">
      <w:pPr>
        <w:pStyle w:val="Observation"/>
        <w:numPr>
          <w:ilvl w:val="0"/>
          <w:numId w:val="4"/>
        </w:numPr>
        <w:ind w:left="1701" w:hanging="1701"/>
        <w:jc w:val="left"/>
      </w:pPr>
      <w:bookmarkStart w:id="13" w:name="_Toc178973854"/>
      <w:r>
        <w:t>If</w:t>
      </w:r>
      <w:r w:rsidR="00413DF2">
        <w:t xml:space="preserve"> inter-device</w:t>
      </w:r>
      <w:r>
        <w:t xml:space="preserve"> guard band is used</w:t>
      </w:r>
      <w:r w:rsidR="004B05A3">
        <w:t xml:space="preserve"> for</w:t>
      </w:r>
      <w:r>
        <w:t xml:space="preserve"> </w:t>
      </w:r>
      <w:proofErr w:type="spellStart"/>
      <w:r>
        <w:t>FDMed</w:t>
      </w:r>
      <w:proofErr w:type="spellEnd"/>
      <w:r>
        <w:t xml:space="preserve"> D2R transmissions, 2</w:t>
      </w:r>
      <w:r w:rsidRPr="006E7954">
        <w:t xml:space="preserve">-tone carrier wave </w:t>
      </w:r>
      <w:r>
        <w:t>requires two times of guard band compared with single-tone CW.</w:t>
      </w:r>
      <w:bookmarkEnd w:id="13"/>
    </w:p>
    <w:p w14:paraId="49B0D290" w14:textId="41998819" w:rsidR="0059318B" w:rsidRPr="0059318B" w:rsidRDefault="0059318B" w:rsidP="0059318B">
      <w:pPr>
        <w:jc w:val="center"/>
        <w:rPr>
          <w:rFonts w:eastAsiaTheme="minorEastAsia"/>
          <w:lang w:eastAsia="zh-CN"/>
        </w:rPr>
      </w:pPr>
      <w:r>
        <w:rPr>
          <w:rFonts w:eastAsiaTheme="minorEastAsia" w:hint="eastAsia"/>
          <w:noProof/>
          <w:lang w:eastAsia="zh-CN"/>
        </w:rPr>
        <w:lastRenderedPageBreak/>
        <w:drawing>
          <wp:inline distT="0" distB="0" distL="0" distR="0" wp14:anchorId="48249C62" wp14:editId="2F789FDC">
            <wp:extent cx="5991225" cy="1965325"/>
            <wp:effectExtent l="0" t="0" r="9525" b="0"/>
            <wp:docPr id="1431410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91225" cy="1965325"/>
                    </a:xfrm>
                    <a:prstGeom prst="rect">
                      <a:avLst/>
                    </a:prstGeom>
                    <a:noFill/>
                    <a:ln>
                      <a:noFill/>
                    </a:ln>
                  </pic:spPr>
                </pic:pic>
              </a:graphicData>
            </a:graphic>
          </wp:inline>
        </w:drawing>
      </w:r>
    </w:p>
    <w:p w14:paraId="68235520" w14:textId="5A560EC4" w:rsidR="007932E1" w:rsidRPr="00C87B35" w:rsidRDefault="007932E1" w:rsidP="007932E1">
      <w:pPr>
        <w:jc w:val="center"/>
        <w:rPr>
          <w:rFonts w:eastAsiaTheme="minorEastAsia"/>
          <w:b/>
          <w:bCs/>
          <w:lang w:eastAsia="zh-CN"/>
        </w:rPr>
      </w:pPr>
      <w:r w:rsidRPr="00C87B35">
        <w:rPr>
          <w:rFonts w:eastAsiaTheme="minorEastAsia"/>
          <w:b/>
          <w:bCs/>
          <w:lang w:eastAsia="zh-CN"/>
        </w:rPr>
        <w:t>Figure 4</w:t>
      </w:r>
      <w:r w:rsidR="00985D68">
        <w:rPr>
          <w:rFonts w:eastAsiaTheme="minorEastAsia" w:hint="eastAsia"/>
          <w:b/>
          <w:bCs/>
          <w:lang w:eastAsia="zh-CN"/>
        </w:rPr>
        <w:t>:</w:t>
      </w:r>
      <w:r w:rsidRPr="00C87B35">
        <w:rPr>
          <w:rFonts w:eastAsiaTheme="minorEastAsia"/>
          <w:b/>
          <w:bCs/>
          <w:lang w:eastAsia="zh-CN"/>
        </w:rPr>
        <w:t xml:space="preserve"> </w:t>
      </w:r>
      <w:r w:rsidR="00985D68">
        <w:rPr>
          <w:rFonts w:eastAsiaTheme="minorEastAsia" w:hint="eastAsia"/>
          <w:b/>
          <w:bCs/>
          <w:lang w:eastAsia="zh-CN"/>
        </w:rPr>
        <w:t>P</w:t>
      </w:r>
      <w:r w:rsidR="008C074A" w:rsidRPr="00C87B35">
        <w:rPr>
          <w:rFonts w:eastAsiaTheme="minorEastAsia"/>
          <w:b/>
          <w:bCs/>
          <w:lang w:eastAsia="zh-CN"/>
        </w:rPr>
        <w:t>assband of a reader’s filter vs. D2R bandwidth</w:t>
      </w:r>
    </w:p>
    <w:p w14:paraId="5D3813A9" w14:textId="0C69F752" w:rsidR="00D93CA2" w:rsidRDefault="00D93CA2" w:rsidP="00210D9B">
      <w:pPr>
        <w:spacing w:before="120"/>
        <w:jc w:val="both"/>
      </w:pPr>
      <w:r w:rsidRPr="00D93CA2">
        <w:br/>
      </w:r>
      <w:r>
        <w:t xml:space="preserve">Below, we consider </w:t>
      </w:r>
      <w:r w:rsidR="003963CB">
        <w:t xml:space="preserve">the impact of harmonics on </w:t>
      </w:r>
      <w:r>
        <w:t>spectrum utilization from two different perspectives.</w:t>
      </w:r>
    </w:p>
    <w:p w14:paraId="510F9FC7" w14:textId="25B8F280" w:rsidR="007163E9" w:rsidRPr="00154281" w:rsidRDefault="00154281" w:rsidP="00154281">
      <w:pPr>
        <w:pStyle w:val="Doc-text2"/>
        <w:spacing w:before="120"/>
        <w:ind w:left="0" w:firstLine="0"/>
        <w:rPr>
          <w:b/>
          <w:bCs/>
          <w:u w:val="single"/>
          <w:lang w:val="en-US"/>
        </w:rPr>
      </w:pPr>
      <w:r w:rsidRPr="00154281">
        <w:rPr>
          <w:b/>
          <w:bCs/>
          <w:u w:val="single"/>
          <w:lang w:val="en-US"/>
        </w:rPr>
        <w:t xml:space="preserve">1. </w:t>
      </w:r>
      <w:r w:rsidR="007163E9" w:rsidRPr="00154281">
        <w:rPr>
          <w:b/>
          <w:bCs/>
          <w:u w:val="single"/>
          <w:lang w:val="en-US"/>
        </w:rPr>
        <w:t>Spectrum utilization from the perspective of power distribution across frequency bands</w:t>
      </w:r>
    </w:p>
    <w:p w14:paraId="1D0F0E89" w14:textId="77777777" w:rsidR="009A5885" w:rsidRPr="006E7954" w:rsidRDefault="009A5885" w:rsidP="007163E9">
      <w:pPr>
        <w:pStyle w:val="Doc-text2"/>
        <w:ind w:left="363"/>
        <w:rPr>
          <w:u w:val="single"/>
          <w:lang w:val="en-US"/>
        </w:rPr>
      </w:pPr>
    </w:p>
    <w:p w14:paraId="3E64AB2A" w14:textId="31C11971" w:rsidR="00CE0150" w:rsidRPr="006E7954" w:rsidRDefault="006F70D0" w:rsidP="00AD2CE2">
      <w:pPr>
        <w:autoSpaceDE w:val="0"/>
        <w:autoSpaceDN w:val="0"/>
        <w:adjustRightInd w:val="0"/>
        <w:spacing w:after="0" w:line="240" w:lineRule="auto"/>
        <w:jc w:val="both"/>
        <w:rPr>
          <w:rFonts w:eastAsia="SimSun" w:cs="Arial"/>
          <w:szCs w:val="20"/>
          <w:lang w:eastAsia="en-GB"/>
        </w:rPr>
      </w:pPr>
      <w:r w:rsidRPr="006E7954">
        <w:rPr>
          <w:rFonts w:cs="Arial"/>
        </w:rPr>
        <w:t xml:space="preserve">Consider the power distribution </w:t>
      </w:r>
      <w:r w:rsidR="00C04054" w:rsidRPr="006E7954">
        <w:rPr>
          <w:rFonts w:cs="Arial"/>
        </w:rPr>
        <w:t>of backscattered transmissions from</w:t>
      </w:r>
      <w:r w:rsidR="00CE0150" w:rsidRPr="006E7954">
        <w:rPr>
          <w:rFonts w:cs="Arial"/>
        </w:rPr>
        <w:t xml:space="preserve"> a single</w:t>
      </w:r>
      <w:r w:rsidR="00C04054" w:rsidRPr="006E7954">
        <w:rPr>
          <w:rFonts w:cs="Arial"/>
        </w:rPr>
        <w:t xml:space="preserve"> tone versus multi</w:t>
      </w:r>
      <w:r w:rsidR="00CE0150" w:rsidRPr="006E7954">
        <w:rPr>
          <w:rFonts w:cs="Arial"/>
        </w:rPr>
        <w:t xml:space="preserve">-tone signal. </w:t>
      </w:r>
      <w:r w:rsidR="000D4089" w:rsidRPr="006E7954">
        <w:rPr>
          <w:rFonts w:cs="Arial"/>
        </w:rPr>
        <w:t xml:space="preserve">A backscattered transmission from </w:t>
      </w:r>
      <w:r w:rsidR="00CE0150" w:rsidRPr="006E7954">
        <w:rPr>
          <w:rFonts w:eastAsia="SimSun" w:cs="Arial"/>
          <w:szCs w:val="20"/>
          <w:lang w:eastAsia="en-GB"/>
        </w:rPr>
        <w:t>a single-tone signal</w:t>
      </w:r>
      <w:r w:rsidR="000D4089" w:rsidRPr="006E7954">
        <w:rPr>
          <w:rFonts w:eastAsia="SimSun" w:cs="Arial"/>
          <w:szCs w:val="20"/>
          <w:lang w:eastAsia="en-GB"/>
        </w:rPr>
        <w:t xml:space="preserve"> has</w:t>
      </w:r>
      <w:r w:rsidR="00CE0150" w:rsidRPr="006E7954">
        <w:rPr>
          <w:rFonts w:eastAsia="SimSun" w:cs="Arial"/>
          <w:szCs w:val="20"/>
          <w:lang w:eastAsia="en-GB"/>
        </w:rPr>
        <w:t xml:space="preserve"> all the signal energy concentrated at a single frequency</w:t>
      </w:r>
      <w:r w:rsidR="00662506" w:rsidRPr="006E7954">
        <w:rPr>
          <w:rFonts w:eastAsia="SimSun" w:cs="Arial"/>
          <w:szCs w:val="20"/>
          <w:lang w:eastAsia="en-GB"/>
        </w:rPr>
        <w:t xml:space="preserve"> </w:t>
      </w:r>
      <w:r w:rsidR="00CE0150" w:rsidRPr="006E7954">
        <w:rPr>
          <w:rFonts w:eastAsia="SimSun" w:cs="Arial"/>
          <w:szCs w:val="20"/>
          <w:lang w:eastAsia="en-GB"/>
        </w:rPr>
        <w:t xml:space="preserve">resulting in </w:t>
      </w:r>
      <w:r w:rsidR="00146207" w:rsidRPr="006E7954">
        <w:rPr>
          <w:rFonts w:eastAsia="SimSun" w:cs="Arial"/>
          <w:szCs w:val="20"/>
          <w:lang w:eastAsia="en-GB"/>
        </w:rPr>
        <w:t>sidelobes</w:t>
      </w:r>
      <w:r w:rsidR="00662506" w:rsidRPr="006E7954">
        <w:rPr>
          <w:rFonts w:eastAsia="SimSun" w:cs="Arial"/>
          <w:szCs w:val="20"/>
          <w:lang w:eastAsia="en-GB"/>
        </w:rPr>
        <w:t xml:space="preserve"> extending wider.</w:t>
      </w:r>
    </w:p>
    <w:p w14:paraId="3707491E" w14:textId="55781272" w:rsidR="00CE0150" w:rsidRPr="006E7954" w:rsidRDefault="00CE0150" w:rsidP="00AD2CE2">
      <w:pPr>
        <w:spacing w:before="120"/>
        <w:jc w:val="both"/>
        <w:rPr>
          <w:rFonts w:eastAsia="Microsoft YaHei" w:cs="Arial"/>
          <w:color w:val="7030A0"/>
          <w:szCs w:val="20"/>
          <w:lang w:eastAsia="zh-CN"/>
        </w:rPr>
      </w:pPr>
      <w:r w:rsidRPr="006E7954">
        <w:rPr>
          <w:rFonts w:eastAsia="SimSun" w:cs="Arial"/>
          <w:szCs w:val="20"/>
          <w:lang w:eastAsia="en-GB"/>
        </w:rPr>
        <w:t xml:space="preserve">On the other hand, in a multi-tone signal, the signal consists of multiple tones or frequencies simultaneously. Each tone contributes its own frequency component to the overall signal. Since the energy is distributed across multiple frequencies, each individual tone typically has less spectral energy compared to the single tone of equivalent power. Consequently, the </w:t>
      </w:r>
      <w:r w:rsidR="00185F47" w:rsidRPr="006E7954">
        <w:rPr>
          <w:rFonts w:eastAsia="SimSun" w:cs="Arial"/>
          <w:szCs w:val="20"/>
          <w:lang w:eastAsia="en-GB"/>
        </w:rPr>
        <w:t>backscatter transmissions corresponding</w:t>
      </w:r>
      <w:r w:rsidRPr="006E7954">
        <w:rPr>
          <w:rFonts w:eastAsia="SimSun" w:cs="Arial"/>
          <w:szCs w:val="20"/>
          <w:lang w:eastAsia="en-GB"/>
        </w:rPr>
        <w:t xml:space="preserve"> </w:t>
      </w:r>
      <w:r w:rsidR="00185F47" w:rsidRPr="006E7954">
        <w:rPr>
          <w:rFonts w:eastAsia="SimSun" w:cs="Arial"/>
          <w:szCs w:val="20"/>
          <w:lang w:eastAsia="en-GB"/>
        </w:rPr>
        <w:t>to</w:t>
      </w:r>
      <w:r w:rsidRPr="006E7954">
        <w:rPr>
          <w:rFonts w:eastAsia="SimSun" w:cs="Arial"/>
          <w:szCs w:val="20"/>
          <w:lang w:eastAsia="en-GB"/>
        </w:rPr>
        <w:t xml:space="preserve"> each tone of a multi-tone signal tends to </w:t>
      </w:r>
      <w:r w:rsidR="00146207" w:rsidRPr="006E7954">
        <w:rPr>
          <w:rFonts w:eastAsia="SimSun" w:cs="Arial"/>
          <w:szCs w:val="20"/>
          <w:lang w:eastAsia="en-GB"/>
        </w:rPr>
        <w:t>have reduced sidelobe levels</w:t>
      </w:r>
      <w:r w:rsidRPr="006E7954">
        <w:rPr>
          <w:rFonts w:eastAsia="SimSun" w:cs="Arial"/>
          <w:szCs w:val="20"/>
          <w:lang w:eastAsia="en-GB"/>
        </w:rPr>
        <w:t xml:space="preserve"> compared to a single-tone signal with the same total bandwidth.</w:t>
      </w:r>
    </w:p>
    <w:p w14:paraId="4077057B" w14:textId="7DAA5720" w:rsidR="002728EF" w:rsidRPr="006E7954" w:rsidRDefault="000600B2" w:rsidP="008E2402">
      <w:pPr>
        <w:pStyle w:val="Observation"/>
        <w:numPr>
          <w:ilvl w:val="0"/>
          <w:numId w:val="4"/>
        </w:numPr>
        <w:ind w:left="1701" w:hanging="1701"/>
        <w:jc w:val="left"/>
      </w:pPr>
      <w:bookmarkStart w:id="14" w:name="_Toc178973855"/>
      <w:r w:rsidRPr="006E7954">
        <w:t xml:space="preserve">A multi-tone </w:t>
      </w:r>
      <w:r w:rsidR="00B12B99" w:rsidRPr="006E7954">
        <w:t>carrier wave</w:t>
      </w:r>
      <w:r w:rsidR="00F66FE8" w:rsidRPr="006E7954">
        <w:t xml:space="preserve"> </w:t>
      </w:r>
      <w:r w:rsidR="001B3A48" w:rsidRPr="006E7954">
        <w:t xml:space="preserve">signal </w:t>
      </w:r>
      <w:r w:rsidR="00F66FE8" w:rsidRPr="006E7954">
        <w:t xml:space="preserve">distributes energy across multiple </w:t>
      </w:r>
      <w:r w:rsidR="00B12B99" w:rsidRPr="006E7954">
        <w:t>tones</w:t>
      </w:r>
      <w:r w:rsidR="00FB2766" w:rsidRPr="006E7954">
        <w:t xml:space="preserve"> with each tone </w:t>
      </w:r>
      <w:r w:rsidR="00B12B99" w:rsidRPr="006E7954">
        <w:t>having less</w:t>
      </w:r>
      <w:r w:rsidR="0047101D" w:rsidRPr="006E7954">
        <w:t xml:space="preserve"> </w:t>
      </w:r>
      <w:r w:rsidR="00B12B99" w:rsidRPr="006E7954">
        <w:t>spectral energy compared to a single-tone</w:t>
      </w:r>
      <w:r w:rsidR="00E55196" w:rsidRPr="006E7954">
        <w:t xml:space="preserve"> carrier wave</w:t>
      </w:r>
      <w:r w:rsidR="002D0894" w:rsidRPr="006E7954">
        <w:t>.</w:t>
      </w:r>
      <w:r w:rsidR="00927E1B">
        <w:t xml:space="preserve"> </w:t>
      </w:r>
      <w:r w:rsidR="00BE7ED4" w:rsidRPr="006E7954">
        <w:t xml:space="preserve">Backscattered transmission </w:t>
      </w:r>
      <w:r w:rsidR="00146207" w:rsidRPr="006E7954">
        <w:rPr>
          <w:rFonts w:eastAsia="SimSun" w:cs="Arial"/>
          <w:szCs w:val="20"/>
          <w:lang w:eastAsia="en-GB"/>
        </w:rPr>
        <w:t xml:space="preserve">corresponding to each tone of a multi-tone signal </w:t>
      </w:r>
      <w:r w:rsidR="00146207" w:rsidRPr="006E7954">
        <w:t>has reduced sidelobe levels</w:t>
      </w:r>
      <w:r w:rsidR="00506B73" w:rsidRPr="006E7954">
        <w:t>.</w:t>
      </w:r>
      <w:bookmarkEnd w:id="14"/>
    </w:p>
    <w:p w14:paraId="7B7667B1" w14:textId="59DF24FD" w:rsidR="00A4359B" w:rsidRPr="006E7954" w:rsidRDefault="009607EC" w:rsidP="00F25C32">
      <w:pPr>
        <w:spacing w:before="120"/>
        <w:jc w:val="both"/>
      </w:pPr>
      <w:r w:rsidRPr="006E7954">
        <w:t xml:space="preserve">These observations are further verified by </w:t>
      </w:r>
      <w:r w:rsidR="00F77AE2" w:rsidRPr="006E7954">
        <w:t>backscatter</w:t>
      </w:r>
      <w:r w:rsidR="00FC34D0" w:rsidRPr="006E7954">
        <w:t>ing DSB-OOK</w:t>
      </w:r>
      <w:r w:rsidR="00F77AE2" w:rsidRPr="006E7954">
        <w:t xml:space="preserve"> </w:t>
      </w:r>
      <w:r w:rsidR="007F749C" w:rsidRPr="006E7954">
        <w:t xml:space="preserve">signal </w:t>
      </w:r>
      <w:r w:rsidR="005E7F32" w:rsidRPr="006E7954">
        <w:t>with and without frequency shifts</w:t>
      </w:r>
      <w:r w:rsidR="007F749C" w:rsidRPr="006E7954">
        <w:t xml:space="preserve"> </w:t>
      </w:r>
      <w:r w:rsidR="00F77AE2" w:rsidRPr="006E7954">
        <w:t>over a single tone a</w:t>
      </w:r>
      <w:r w:rsidR="00A36C08" w:rsidRPr="006E7954">
        <w:t>s well as a dual-tone</w:t>
      </w:r>
      <w:r w:rsidR="00BD5F8E" w:rsidRPr="006E7954">
        <w:t xml:space="preserve"> as shown in Figure</w:t>
      </w:r>
      <w:r w:rsidR="007F749C" w:rsidRPr="006E7954">
        <w:t>s</w:t>
      </w:r>
      <w:r w:rsidR="00BD5F8E" w:rsidRPr="006E7954">
        <w:t xml:space="preserve"> </w:t>
      </w:r>
      <w:r w:rsidR="00324A06">
        <w:t>5</w:t>
      </w:r>
      <w:r w:rsidR="007F749C" w:rsidRPr="006E7954">
        <w:t xml:space="preserve"> and </w:t>
      </w:r>
      <w:r w:rsidR="00324A06">
        <w:t>6</w:t>
      </w:r>
      <w:r w:rsidR="00BD5F8E" w:rsidRPr="006E7954">
        <w:t xml:space="preserve">. </w:t>
      </w:r>
    </w:p>
    <w:p w14:paraId="272DFCE2" w14:textId="0BB4CAB3" w:rsidR="00FA7B3F" w:rsidRPr="006E7954" w:rsidRDefault="00637C12" w:rsidP="00F25C32">
      <w:pPr>
        <w:spacing w:before="120"/>
        <w:jc w:val="both"/>
      </w:pPr>
      <w:r w:rsidRPr="006E7954">
        <w:t xml:space="preserve">The </w:t>
      </w:r>
      <w:r w:rsidR="005A5EE6" w:rsidRPr="006E7954">
        <w:t>frequency spectrum for DS</w:t>
      </w:r>
      <w:r w:rsidR="0002178D" w:rsidRPr="006E7954">
        <w:t>B</w:t>
      </w:r>
      <w:r w:rsidR="00E81077" w:rsidRPr="006E7954">
        <w:t>-OOK for a single tone</w:t>
      </w:r>
      <w:r w:rsidR="00E14E67" w:rsidRPr="006E7954">
        <w:t xml:space="preserve"> at 900MHz</w:t>
      </w:r>
      <w:r w:rsidR="00E81077" w:rsidRPr="006E7954">
        <w:t xml:space="preserve"> </w:t>
      </w:r>
      <w:r w:rsidR="00240516" w:rsidRPr="006E7954">
        <w:t xml:space="preserve">if a frequency shift is implemented </w:t>
      </w:r>
      <w:r w:rsidRPr="006E7954">
        <w:t xml:space="preserve">shows two </w:t>
      </w:r>
      <w:r w:rsidR="00CF2B03" w:rsidRPr="006E7954">
        <w:rPr>
          <w:rFonts w:eastAsia="SimSun" w:cs="Arial"/>
          <w:szCs w:val="20"/>
          <w:lang w:eastAsia="en-GB"/>
        </w:rPr>
        <w:t>main</w:t>
      </w:r>
      <w:r w:rsidR="00D660ED" w:rsidRPr="006E7954">
        <w:t xml:space="preserve"> </w:t>
      </w:r>
      <w:r w:rsidR="00CF2B03" w:rsidRPr="006E7954">
        <w:t>lobes</w:t>
      </w:r>
      <w:r w:rsidR="00D660ED" w:rsidRPr="006E7954">
        <w:t xml:space="preserve"> after backscattering</w:t>
      </w:r>
      <w:r w:rsidR="006725C3" w:rsidRPr="006E7954">
        <w:t xml:space="preserve"> as shown in Figure </w:t>
      </w:r>
      <w:r w:rsidR="00324A06">
        <w:t>5</w:t>
      </w:r>
      <w:r w:rsidR="00D660ED" w:rsidRPr="006E7954">
        <w:t>.</w:t>
      </w:r>
      <w:r w:rsidR="007E39C6" w:rsidRPr="006E7954">
        <w:t xml:space="preserve"> This is compared with th</w:t>
      </w:r>
      <w:r w:rsidR="0018085E" w:rsidRPr="006E7954">
        <w:t>o</w:t>
      </w:r>
      <w:r w:rsidR="007E39C6" w:rsidRPr="006E7954">
        <w:t>s</w:t>
      </w:r>
      <w:r w:rsidR="0018085E" w:rsidRPr="006E7954">
        <w:t>e</w:t>
      </w:r>
      <w:r w:rsidR="007E39C6" w:rsidRPr="006E7954">
        <w:t xml:space="preserve"> produced by backscattering over a dual-tone </w:t>
      </w:r>
      <w:r w:rsidR="00736C20" w:rsidRPr="006E7954">
        <w:t>carrier</w:t>
      </w:r>
      <w:r w:rsidR="00641CCB" w:rsidRPr="006E7954">
        <w:t>, where o</w:t>
      </w:r>
      <w:r w:rsidR="008342FF" w:rsidRPr="006E7954">
        <w:t xml:space="preserve">ne </w:t>
      </w:r>
      <w:r w:rsidR="00641CCB" w:rsidRPr="006E7954">
        <w:t xml:space="preserve">of the two </w:t>
      </w:r>
      <w:r w:rsidR="008342FF" w:rsidRPr="006E7954">
        <w:t>tone</w:t>
      </w:r>
      <w:r w:rsidR="00641CCB" w:rsidRPr="006E7954">
        <w:t>s</w:t>
      </w:r>
      <w:r w:rsidR="008342FF" w:rsidRPr="006E7954">
        <w:t xml:space="preserve"> </w:t>
      </w:r>
      <w:r w:rsidR="00641CCB" w:rsidRPr="006E7954">
        <w:t>is</w:t>
      </w:r>
      <w:r w:rsidR="008342FF" w:rsidRPr="006E7954">
        <w:t xml:space="preserve"> at the same frequency as the single tone carrier, and another tone separated at 1.6</w:t>
      </w:r>
      <w:r w:rsidR="00F77D34" w:rsidRPr="006E7954">
        <w:t>5</w:t>
      </w:r>
      <w:r w:rsidR="008342FF" w:rsidRPr="006E7954">
        <w:t>MHz</w:t>
      </w:r>
      <w:r w:rsidR="00B068E0" w:rsidRPr="006E7954">
        <w:t xml:space="preserve">, which results in 4 </w:t>
      </w:r>
      <w:r w:rsidR="0034721D" w:rsidRPr="006E7954">
        <w:t>frequency peaks (2 corresponding to each tone</w:t>
      </w:r>
      <w:r w:rsidR="002261FD" w:rsidRPr="006E7954">
        <w:t>)</w:t>
      </w:r>
      <w:r w:rsidR="00CF687A" w:rsidRPr="006E7954">
        <w:t>.</w:t>
      </w:r>
      <w:r w:rsidR="0034721D" w:rsidRPr="006E7954">
        <w:t xml:space="preserve"> </w:t>
      </w:r>
      <w:r w:rsidR="00D219AC" w:rsidRPr="006E7954">
        <w:t>If a frequency shift is not implemented</w:t>
      </w:r>
      <w:r w:rsidR="00A17C49" w:rsidRPr="006E7954">
        <w:t xml:space="preserve"> as in Figure </w:t>
      </w:r>
      <w:r w:rsidR="00324A06">
        <w:t>6</w:t>
      </w:r>
      <w:r w:rsidR="0022704A" w:rsidRPr="006E7954">
        <w:t>, then</w:t>
      </w:r>
      <w:r w:rsidR="0048507C" w:rsidRPr="006E7954">
        <w:t xml:space="preserve"> </w:t>
      </w:r>
      <w:r w:rsidR="00F371B3" w:rsidRPr="006E7954">
        <w:t xml:space="preserve">a single tone carrier produces only one peak </w:t>
      </w:r>
      <w:r w:rsidR="00A17C49" w:rsidRPr="006E7954">
        <w:t xml:space="preserve">of backscattered transmission </w:t>
      </w:r>
      <w:r w:rsidR="00F371B3" w:rsidRPr="006E7954">
        <w:t>at 900MHz</w:t>
      </w:r>
      <w:r w:rsidR="008D0691" w:rsidRPr="006E7954">
        <w:t xml:space="preserve"> and dual tone produces two peaks, one corresponding to each tone at 900</w:t>
      </w:r>
      <w:r w:rsidR="00D6094B" w:rsidRPr="006E7954">
        <w:t xml:space="preserve">MHz and 901.65MHz. </w:t>
      </w:r>
    </w:p>
    <w:p w14:paraId="0673DA5F" w14:textId="657F4222" w:rsidR="009607EC" w:rsidRPr="006E7954" w:rsidRDefault="00B44955" w:rsidP="00F25C32">
      <w:pPr>
        <w:spacing w:before="120"/>
        <w:jc w:val="both"/>
      </w:pPr>
      <w:r w:rsidRPr="006E7954">
        <w:t xml:space="preserve">The observation from </w:t>
      </w:r>
      <w:r w:rsidR="004A00B9" w:rsidRPr="006E7954">
        <w:t xml:space="preserve">the power spectral density </w:t>
      </w:r>
      <w:r w:rsidR="004611FC" w:rsidRPr="006E7954">
        <w:t xml:space="preserve">depicted </w:t>
      </w:r>
      <w:r w:rsidR="004A00B9" w:rsidRPr="006E7954">
        <w:t xml:space="preserve">in </w:t>
      </w:r>
      <w:r w:rsidR="009A2DB2">
        <w:t>the two f</w:t>
      </w:r>
      <w:r w:rsidR="009A2DB2" w:rsidRPr="006E7954">
        <w:t xml:space="preserve">igures </w:t>
      </w:r>
      <w:r w:rsidRPr="006E7954">
        <w:t>reveal that even at sufficiently large</w:t>
      </w:r>
      <w:r w:rsidR="004A00B9" w:rsidRPr="006E7954">
        <w:t xml:space="preserve"> frequency spacing, </w:t>
      </w:r>
      <w:r w:rsidR="00251A9B" w:rsidRPr="006E7954">
        <w:t>side</w:t>
      </w:r>
      <w:r w:rsidR="00641CCB" w:rsidRPr="006E7954">
        <w:t xml:space="preserve"> lobe</w:t>
      </w:r>
      <w:r w:rsidR="00251A9B" w:rsidRPr="006E7954">
        <w:t>s produced by backscatter transmissions</w:t>
      </w:r>
      <w:r w:rsidR="00F35D38" w:rsidRPr="006E7954">
        <w:t xml:space="preserve"> </w:t>
      </w:r>
      <w:r w:rsidR="003A0DBB" w:rsidRPr="006E7954">
        <w:t>from the dual-tone carrier</w:t>
      </w:r>
      <w:r w:rsidR="004611FC" w:rsidRPr="006E7954">
        <w:t xml:space="preserve"> </w:t>
      </w:r>
      <w:r w:rsidR="00FE0BDF" w:rsidRPr="006E7954">
        <w:t xml:space="preserve">contributes to less power </w:t>
      </w:r>
      <w:r w:rsidR="00356D15" w:rsidRPr="006E7954">
        <w:t xml:space="preserve">individually compared to </w:t>
      </w:r>
      <w:r w:rsidR="00641CCB" w:rsidRPr="006E7954">
        <w:t>those</w:t>
      </w:r>
      <w:r w:rsidR="00F35D38" w:rsidRPr="006E7954">
        <w:t xml:space="preserve"> produced by </w:t>
      </w:r>
      <w:r w:rsidR="003A0DBB" w:rsidRPr="006E7954">
        <w:t>backscatter transmissions from a single carrier.</w:t>
      </w:r>
      <w:r w:rsidR="00DB544C" w:rsidRPr="006E7954">
        <w:t xml:space="preserve"> </w:t>
      </w:r>
      <w:r w:rsidR="00CA1C10" w:rsidRPr="006E7954">
        <w:t>In fact, f</w:t>
      </w:r>
      <w:r w:rsidR="00DB544C" w:rsidRPr="006E7954">
        <w:t xml:space="preserve">or DSB-OOK, </w:t>
      </w:r>
      <w:r w:rsidR="00CA1C10" w:rsidRPr="006E7954">
        <w:t xml:space="preserve">the overall power/frequency contributed by the single tone carrier wave and </w:t>
      </w:r>
      <w:r w:rsidR="00D161A7" w:rsidRPr="006E7954">
        <w:t>dual-tone carrier wave was almost equal.</w:t>
      </w:r>
    </w:p>
    <w:p w14:paraId="069C568C" w14:textId="2A443FA2" w:rsidR="00270CD2" w:rsidRPr="006E7954" w:rsidRDefault="00270CD2" w:rsidP="008253FC">
      <w:pPr>
        <w:spacing w:before="120"/>
        <w:rPr>
          <w:rFonts w:eastAsia="Microsoft YaHei" w:cs="Arial"/>
          <w:color w:val="000000" w:themeColor="text1"/>
          <w:szCs w:val="20"/>
          <w:lang w:eastAsia="zh-CN"/>
        </w:rPr>
      </w:pPr>
    </w:p>
    <w:p w14:paraId="222B7821" w14:textId="49502282" w:rsidR="00886123" w:rsidRPr="006E7954" w:rsidRDefault="00886123" w:rsidP="00AD2CE2">
      <w:pPr>
        <w:spacing w:before="120"/>
        <w:ind w:left="1124"/>
        <w:jc w:val="center"/>
        <w:rPr>
          <w:rFonts w:eastAsia="Microsoft YaHei" w:cs="Arial"/>
          <w:color w:val="000000" w:themeColor="text1"/>
          <w:szCs w:val="20"/>
          <w:lang w:eastAsia="zh-CN"/>
        </w:rPr>
      </w:pPr>
      <w:r w:rsidRPr="006E7954">
        <w:rPr>
          <w:rFonts w:eastAsia="Microsoft YaHei" w:cs="Arial"/>
          <w:noProof/>
          <w:color w:val="000000" w:themeColor="text1"/>
          <w:szCs w:val="20"/>
          <w:lang w:eastAsia="zh-CN"/>
        </w:rPr>
        <w:lastRenderedPageBreak/>
        <w:drawing>
          <wp:inline distT="0" distB="0" distL="0" distR="0" wp14:anchorId="2248A39B" wp14:editId="031479AA">
            <wp:extent cx="3406140" cy="2554605"/>
            <wp:effectExtent l="0" t="0" r="0" b="0"/>
            <wp:docPr id="1107442432" name="Picture 1107442432" descr="A graph of a frequenc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442432" name="Picture 1" descr="A graph of a frequency&#10;&#10;Description automatically generated with medium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406140" cy="2554605"/>
                    </a:xfrm>
                    <a:prstGeom prst="rect">
                      <a:avLst/>
                    </a:prstGeom>
                  </pic:spPr>
                </pic:pic>
              </a:graphicData>
            </a:graphic>
          </wp:inline>
        </w:drawing>
      </w:r>
    </w:p>
    <w:p w14:paraId="5A0CC1D1" w14:textId="721F77EC" w:rsidR="00270CD2" w:rsidRPr="006E7954" w:rsidRDefault="00270CD2" w:rsidP="00270CD2">
      <w:pPr>
        <w:spacing w:before="120"/>
        <w:ind w:left="562"/>
        <w:jc w:val="center"/>
        <w:rPr>
          <w:rStyle w:val="CaptionChar1"/>
        </w:rPr>
      </w:pPr>
      <w:r w:rsidRPr="006E7954">
        <w:rPr>
          <w:rStyle w:val="CaptionChar1"/>
        </w:rPr>
        <w:t xml:space="preserve">Figure </w:t>
      </w:r>
      <w:r w:rsidR="009A2DB2">
        <w:rPr>
          <w:rStyle w:val="CaptionChar1"/>
        </w:rPr>
        <w:t>5</w:t>
      </w:r>
      <w:r w:rsidRPr="006E7954">
        <w:rPr>
          <w:rStyle w:val="CaptionChar1"/>
        </w:rPr>
        <w:t>: Spectral utilization of single-tone vs 2-tone for a DSB-OOK modulation with frequency shift</w:t>
      </w:r>
    </w:p>
    <w:p w14:paraId="638ECF38" w14:textId="18166F5A" w:rsidR="00B666CE" w:rsidRPr="006E7954" w:rsidRDefault="00B666CE" w:rsidP="00974927">
      <w:pPr>
        <w:spacing w:before="120"/>
        <w:rPr>
          <w:rFonts w:ascii="Times New Roman" w:eastAsia="Microsoft YaHei" w:hAnsi="Times New Roman" w:cs="Times New Roman"/>
          <w:color w:val="7030A0"/>
          <w:szCs w:val="20"/>
          <w:lang w:eastAsia="zh-CN"/>
        </w:rPr>
      </w:pPr>
    </w:p>
    <w:p w14:paraId="18B6F2E5" w14:textId="685C1A12" w:rsidR="008253FC" w:rsidRPr="006E7954" w:rsidRDefault="008253FC" w:rsidP="00AD2CE2">
      <w:pPr>
        <w:spacing w:before="120"/>
        <w:ind w:left="1124"/>
        <w:jc w:val="center"/>
        <w:rPr>
          <w:rFonts w:ascii="Times New Roman" w:eastAsia="Microsoft YaHei" w:hAnsi="Times New Roman" w:cs="Times New Roman"/>
          <w:color w:val="7030A0"/>
          <w:szCs w:val="20"/>
          <w:lang w:eastAsia="zh-CN"/>
        </w:rPr>
      </w:pPr>
      <w:r w:rsidRPr="006E7954">
        <w:rPr>
          <w:rFonts w:ascii="Times New Roman" w:eastAsia="Microsoft YaHei" w:hAnsi="Times New Roman" w:cs="Times New Roman"/>
          <w:noProof/>
          <w:color w:val="7030A0"/>
          <w:szCs w:val="20"/>
          <w:lang w:eastAsia="zh-CN"/>
        </w:rPr>
        <w:drawing>
          <wp:inline distT="0" distB="0" distL="0" distR="0" wp14:anchorId="30611C33" wp14:editId="186F5B76">
            <wp:extent cx="3495040" cy="2621280"/>
            <wp:effectExtent l="0" t="0" r="0" b="0"/>
            <wp:docPr id="1108996046" name="Picture 1108996046" descr="A graph of a frequenc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996046" name="Picture 2" descr="A graph of a frequency&#10;&#10;Description automatically generated with medium confidenc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495040" cy="2621280"/>
                    </a:xfrm>
                    <a:prstGeom prst="rect">
                      <a:avLst/>
                    </a:prstGeom>
                  </pic:spPr>
                </pic:pic>
              </a:graphicData>
            </a:graphic>
          </wp:inline>
        </w:drawing>
      </w:r>
    </w:p>
    <w:p w14:paraId="6AA23D94" w14:textId="7B1B7D7F" w:rsidR="001F6280" w:rsidRPr="006E7954" w:rsidRDefault="001F6280" w:rsidP="00A100F1">
      <w:pPr>
        <w:spacing w:before="120"/>
        <w:ind w:left="562"/>
        <w:jc w:val="center"/>
        <w:rPr>
          <w:rFonts w:ascii="Times New Roman" w:eastAsia="Microsoft YaHei" w:hAnsi="Times New Roman" w:cs="Times New Roman"/>
          <w:color w:val="7030A0"/>
          <w:szCs w:val="20"/>
          <w:lang w:eastAsia="zh-CN"/>
        </w:rPr>
      </w:pPr>
      <w:r w:rsidRPr="006E7954">
        <w:rPr>
          <w:rStyle w:val="CaptionChar1"/>
        </w:rPr>
        <w:t>Figure</w:t>
      </w:r>
      <w:r w:rsidR="00663B3F" w:rsidRPr="006E7954">
        <w:rPr>
          <w:rStyle w:val="CaptionChar1"/>
        </w:rPr>
        <w:t xml:space="preserve"> </w:t>
      </w:r>
      <w:r w:rsidR="009A2DB2">
        <w:rPr>
          <w:rStyle w:val="CaptionChar1"/>
        </w:rPr>
        <w:t>6</w:t>
      </w:r>
      <w:r w:rsidR="00985D68">
        <w:rPr>
          <w:rStyle w:val="CaptionChar1"/>
          <w:rFonts w:eastAsiaTheme="minorEastAsia" w:hint="eastAsia"/>
          <w:lang w:eastAsia="zh-CN"/>
        </w:rPr>
        <w:t>:</w:t>
      </w:r>
      <w:r w:rsidR="009A2DB2" w:rsidRPr="006E7954">
        <w:rPr>
          <w:rStyle w:val="CaptionChar1"/>
        </w:rPr>
        <w:t xml:space="preserve"> </w:t>
      </w:r>
      <w:r w:rsidR="00602FB3" w:rsidRPr="006E7954">
        <w:rPr>
          <w:rStyle w:val="CaptionChar1"/>
        </w:rPr>
        <w:t>Power per frequency</w:t>
      </w:r>
      <w:r w:rsidRPr="006E7954">
        <w:rPr>
          <w:rStyle w:val="CaptionChar1"/>
        </w:rPr>
        <w:t xml:space="preserve"> of single-tone vs 2-tone </w:t>
      </w:r>
      <w:r w:rsidR="00570383" w:rsidRPr="006E7954">
        <w:rPr>
          <w:rStyle w:val="CaptionChar1"/>
        </w:rPr>
        <w:t xml:space="preserve">for a DSB-OOK modulated </w:t>
      </w:r>
      <w:r w:rsidR="00483355" w:rsidRPr="006E7954">
        <w:rPr>
          <w:rStyle w:val="CaptionChar1"/>
        </w:rPr>
        <w:t>transmission</w:t>
      </w:r>
      <w:r w:rsidR="00A3344B" w:rsidRPr="006E7954">
        <w:rPr>
          <w:rStyle w:val="CaptionChar1"/>
        </w:rPr>
        <w:t xml:space="preserve"> without frequency shift</w:t>
      </w:r>
      <w:r w:rsidR="00663B3F" w:rsidRPr="006E7954">
        <w:rPr>
          <w:rFonts w:ascii="Times New Roman" w:eastAsia="Microsoft YaHei" w:hAnsi="Times New Roman" w:cs="Times New Roman"/>
          <w:color w:val="7030A0"/>
          <w:szCs w:val="20"/>
          <w:lang w:eastAsia="zh-CN"/>
        </w:rPr>
        <w:t>.</w:t>
      </w:r>
    </w:p>
    <w:p w14:paraId="30CE7B12" w14:textId="782AA31D" w:rsidR="0077399A" w:rsidRPr="006E7954" w:rsidRDefault="0077399A" w:rsidP="00AD2CE2">
      <w:pPr>
        <w:spacing w:before="120"/>
        <w:rPr>
          <w:rFonts w:ascii="Times New Roman" w:eastAsia="Microsoft YaHei" w:hAnsi="Times New Roman" w:cs="Times New Roman"/>
          <w:b/>
          <w:bCs/>
          <w:color w:val="7030A0"/>
          <w:szCs w:val="20"/>
          <w:lang w:eastAsia="zh-CN"/>
        </w:rPr>
      </w:pPr>
      <w:r w:rsidRPr="006E7954">
        <w:rPr>
          <w:rStyle w:val="CaptionChar1"/>
          <w:b w:val="0"/>
          <w:bCs/>
        </w:rPr>
        <w:t>Therefore, we conclude the following,</w:t>
      </w:r>
    </w:p>
    <w:p w14:paraId="41E4D59E" w14:textId="56A4455B" w:rsidR="001D0037" w:rsidRDefault="007A48B5" w:rsidP="00F25C32">
      <w:pPr>
        <w:pStyle w:val="Observation"/>
        <w:numPr>
          <w:ilvl w:val="0"/>
          <w:numId w:val="4"/>
        </w:numPr>
        <w:ind w:left="1701" w:hanging="1701"/>
        <w:jc w:val="left"/>
      </w:pPr>
      <w:bookmarkStart w:id="15" w:name="_Toc178973856"/>
      <w:r w:rsidRPr="006E7954">
        <w:t xml:space="preserve">Overall power per frequency contribution from the backscattered transmission of a dual-tone carrier wave might be almost </w:t>
      </w:r>
      <w:proofErr w:type="gramStart"/>
      <w:r w:rsidRPr="006E7954">
        <w:t>similar to</w:t>
      </w:r>
      <w:proofErr w:type="gramEnd"/>
      <w:r w:rsidRPr="006E7954">
        <w:t xml:space="preserve"> that of single-tone carrier wave.</w:t>
      </w:r>
      <w:bookmarkEnd w:id="15"/>
    </w:p>
    <w:p w14:paraId="1A8B3AED" w14:textId="77777777" w:rsidR="00154281" w:rsidRPr="006E7954" w:rsidRDefault="00154281" w:rsidP="00154281">
      <w:pPr>
        <w:jc w:val="both"/>
      </w:pPr>
    </w:p>
    <w:p w14:paraId="299E9038" w14:textId="274246BD" w:rsidR="006C31F2" w:rsidRPr="00154281" w:rsidRDefault="00154281" w:rsidP="00154281">
      <w:pPr>
        <w:pStyle w:val="Doc-text2"/>
        <w:ind w:left="0" w:firstLine="0"/>
        <w:rPr>
          <w:b/>
          <w:bCs/>
          <w:u w:val="single"/>
          <w:lang w:val="en-US"/>
        </w:rPr>
      </w:pPr>
      <w:r w:rsidRPr="00154281">
        <w:rPr>
          <w:b/>
          <w:bCs/>
          <w:u w:val="single"/>
          <w:lang w:val="en-US"/>
        </w:rPr>
        <w:t xml:space="preserve">2. </w:t>
      </w:r>
      <w:r w:rsidR="006C31F2" w:rsidRPr="00154281">
        <w:rPr>
          <w:b/>
          <w:bCs/>
          <w:u w:val="single"/>
          <w:lang w:val="en-US"/>
        </w:rPr>
        <w:t xml:space="preserve">Spectrum utilization from the perspective of </w:t>
      </w:r>
      <w:r w:rsidR="00C7407D" w:rsidRPr="00154281">
        <w:rPr>
          <w:b/>
          <w:bCs/>
          <w:u w:val="single"/>
          <w:lang w:val="en-US"/>
        </w:rPr>
        <w:t>system</w:t>
      </w:r>
      <w:r w:rsidR="00965ED2" w:rsidRPr="00154281">
        <w:rPr>
          <w:b/>
          <w:bCs/>
          <w:u w:val="single"/>
          <w:lang w:val="en-US"/>
        </w:rPr>
        <w:t xml:space="preserve"> capabilities</w:t>
      </w:r>
    </w:p>
    <w:p w14:paraId="6532F86A" w14:textId="341ABF75" w:rsidR="00965ED2" w:rsidRPr="006E7954" w:rsidRDefault="00965ED2" w:rsidP="00965ED2">
      <w:pPr>
        <w:pStyle w:val="Doc-text2"/>
        <w:ind w:left="720" w:firstLine="0"/>
        <w:rPr>
          <w:u w:val="single"/>
          <w:lang w:val="en-US"/>
        </w:rPr>
      </w:pPr>
    </w:p>
    <w:p w14:paraId="69C618EE" w14:textId="5EA447A0" w:rsidR="00C7407D" w:rsidRPr="006E7954" w:rsidRDefault="00DC60C1" w:rsidP="00816C39">
      <w:pPr>
        <w:jc w:val="both"/>
        <w:rPr>
          <w:rFonts w:eastAsiaTheme="minorEastAsia"/>
          <w:lang w:eastAsia="zh-CN"/>
        </w:rPr>
      </w:pPr>
      <w:r w:rsidRPr="006E7954">
        <w:rPr>
          <w:rFonts w:eastAsiaTheme="minorEastAsia"/>
          <w:lang w:eastAsia="zh-CN"/>
        </w:rPr>
        <w:t xml:space="preserve">The number of frequency resources used for backscattering transmission is dependent on the number of tones of carrier wave. With many </w:t>
      </w:r>
      <w:proofErr w:type="spellStart"/>
      <w:r w:rsidRPr="006E7954">
        <w:rPr>
          <w:rFonts w:eastAsiaTheme="minorEastAsia"/>
          <w:lang w:eastAsia="zh-CN"/>
        </w:rPr>
        <w:t>FDMed</w:t>
      </w:r>
      <w:proofErr w:type="spellEnd"/>
      <w:r w:rsidRPr="006E7954">
        <w:rPr>
          <w:rFonts w:eastAsiaTheme="minorEastAsia"/>
          <w:lang w:eastAsia="zh-CN"/>
        </w:rPr>
        <w:t xml:space="preserve"> devices, A-IoT system bandwidth, provided by the operator, may be insufficient, and single-tone CW may be beneficial. On the other hand, in the cases below, </w:t>
      </w:r>
      <w:r w:rsidR="00A16717" w:rsidRPr="006E7954">
        <w:rPr>
          <w:rFonts w:eastAsiaTheme="minorEastAsia"/>
          <w:lang w:eastAsia="zh-CN"/>
        </w:rPr>
        <w:t xml:space="preserve">backscattering a single-tone CW </w:t>
      </w:r>
      <w:r w:rsidR="00B370A0" w:rsidRPr="006E7954">
        <w:rPr>
          <w:rFonts w:eastAsiaTheme="minorEastAsia"/>
          <w:lang w:eastAsia="zh-CN"/>
        </w:rPr>
        <w:t xml:space="preserve">may </w:t>
      </w:r>
      <w:r w:rsidR="00A16717" w:rsidRPr="006E7954">
        <w:rPr>
          <w:rFonts w:eastAsiaTheme="minorEastAsia"/>
          <w:lang w:eastAsia="zh-CN"/>
        </w:rPr>
        <w:t xml:space="preserve">lead to </w:t>
      </w:r>
      <w:r w:rsidR="00B370A0" w:rsidRPr="006E7954">
        <w:rPr>
          <w:rFonts w:eastAsiaTheme="minorEastAsia"/>
          <w:lang w:eastAsia="zh-CN"/>
        </w:rPr>
        <w:t xml:space="preserve">a </w:t>
      </w:r>
      <w:r w:rsidR="00A16717" w:rsidRPr="006E7954">
        <w:rPr>
          <w:rFonts w:eastAsiaTheme="minorEastAsia"/>
          <w:lang w:eastAsia="zh-CN"/>
        </w:rPr>
        <w:t xml:space="preserve">large portion of the </w:t>
      </w:r>
      <w:r w:rsidRPr="006E7954">
        <w:rPr>
          <w:rFonts w:eastAsiaTheme="minorEastAsia"/>
          <w:lang w:eastAsia="zh-CN"/>
        </w:rPr>
        <w:t xml:space="preserve">system bandwidth </w:t>
      </w:r>
      <w:r w:rsidR="00A16717" w:rsidRPr="006E7954">
        <w:rPr>
          <w:rFonts w:eastAsiaTheme="minorEastAsia"/>
          <w:lang w:eastAsia="zh-CN"/>
        </w:rPr>
        <w:t xml:space="preserve">remaining underutilized, </w:t>
      </w:r>
      <w:r w:rsidRPr="006E7954">
        <w:rPr>
          <w:rFonts w:eastAsiaTheme="minorEastAsia"/>
          <w:lang w:eastAsia="zh-CN"/>
        </w:rPr>
        <w:t xml:space="preserve">and </w:t>
      </w:r>
      <w:r w:rsidR="00A16717" w:rsidRPr="006E7954">
        <w:rPr>
          <w:rFonts w:eastAsiaTheme="minorEastAsia"/>
          <w:lang w:eastAsia="zh-CN"/>
        </w:rPr>
        <w:t>backscattering a multi-tone CW can achieve a better spectrum utilization</w:t>
      </w:r>
      <w:r w:rsidRPr="006E7954">
        <w:rPr>
          <w:rFonts w:eastAsiaTheme="minorEastAsia"/>
          <w:lang w:eastAsia="zh-CN"/>
        </w:rPr>
        <w:t>, namely fewer unused resources</w:t>
      </w:r>
      <w:r w:rsidR="00A16717" w:rsidRPr="006E7954">
        <w:rPr>
          <w:rFonts w:eastAsiaTheme="minorEastAsia"/>
          <w:lang w:eastAsia="zh-CN"/>
        </w:rPr>
        <w:t>.</w:t>
      </w:r>
    </w:p>
    <w:p w14:paraId="4122F0D9" w14:textId="3A6A07FB" w:rsidR="00D54D34" w:rsidRPr="006E7954" w:rsidRDefault="00D54D34" w:rsidP="00816C39">
      <w:pPr>
        <w:jc w:val="both"/>
        <w:rPr>
          <w:rFonts w:eastAsiaTheme="minorEastAsia"/>
          <w:lang w:eastAsia="zh-CN"/>
        </w:rPr>
      </w:pPr>
      <w:r w:rsidRPr="006E7954">
        <w:rPr>
          <w:rFonts w:eastAsiaTheme="minorEastAsia"/>
          <w:lang w:eastAsia="zh-CN"/>
        </w:rPr>
        <w:lastRenderedPageBreak/>
        <w:t>1.</w:t>
      </w:r>
      <w:r w:rsidR="0072748E" w:rsidRPr="006E7954">
        <w:rPr>
          <w:rFonts w:eastAsiaTheme="minorEastAsia"/>
          <w:lang w:eastAsia="zh-CN"/>
        </w:rPr>
        <w:t xml:space="preserve"> </w:t>
      </w:r>
      <w:r w:rsidR="000F238F" w:rsidRPr="006E7954" w:rsidDel="00A16717">
        <w:rPr>
          <w:rFonts w:eastAsiaTheme="minorEastAsia"/>
          <w:lang w:eastAsia="zh-CN"/>
        </w:rPr>
        <w:t>Without FDMA</w:t>
      </w:r>
      <w:r w:rsidR="00A16717" w:rsidRPr="006E7954">
        <w:rPr>
          <w:rFonts w:eastAsiaTheme="minorEastAsia"/>
          <w:lang w:eastAsia="zh-CN"/>
        </w:rPr>
        <w:t>,</w:t>
      </w:r>
      <w:r w:rsidR="00A10C7F" w:rsidRPr="006E7954">
        <w:rPr>
          <w:rFonts w:eastAsiaTheme="minorEastAsia"/>
          <w:lang w:eastAsia="zh-CN"/>
        </w:rPr>
        <w:t xml:space="preserve"> </w:t>
      </w:r>
      <w:r w:rsidR="0069017B" w:rsidRPr="006E7954">
        <w:rPr>
          <w:rFonts w:eastAsiaTheme="minorEastAsia"/>
          <w:lang w:eastAsia="zh-CN"/>
        </w:rPr>
        <w:t>transmission bandwidt</w:t>
      </w:r>
      <w:r w:rsidRPr="006E7954">
        <w:rPr>
          <w:rFonts w:eastAsiaTheme="minorEastAsia"/>
          <w:lang w:eastAsia="zh-CN"/>
        </w:rPr>
        <w:t>h</w:t>
      </w:r>
      <w:r w:rsidR="000F238F" w:rsidRPr="006E7954">
        <w:rPr>
          <w:rFonts w:eastAsiaTheme="minorEastAsia"/>
          <w:lang w:eastAsia="zh-CN"/>
        </w:rPr>
        <w:t xml:space="preserve"> </w:t>
      </w:r>
      <w:r w:rsidR="00227904" w:rsidRPr="006E7954">
        <w:rPr>
          <w:rFonts w:eastAsiaTheme="minorEastAsia"/>
          <w:lang w:eastAsia="zh-CN"/>
        </w:rPr>
        <w:t>of</w:t>
      </w:r>
      <w:r w:rsidR="00A16717" w:rsidRPr="006E7954">
        <w:rPr>
          <w:rFonts w:eastAsiaTheme="minorEastAsia"/>
          <w:lang w:eastAsia="zh-CN"/>
        </w:rPr>
        <w:t xml:space="preserve"> a device </w:t>
      </w:r>
      <w:r w:rsidRPr="006E7954">
        <w:rPr>
          <w:rFonts w:eastAsiaTheme="minorEastAsia"/>
          <w:lang w:eastAsia="zh-CN"/>
        </w:rPr>
        <w:t>&lt;&lt;</w:t>
      </w:r>
      <w:r w:rsidR="00A10C7F" w:rsidRPr="006E7954">
        <w:rPr>
          <w:rFonts w:eastAsiaTheme="minorEastAsia"/>
          <w:lang w:eastAsia="zh-CN"/>
        </w:rPr>
        <w:t xml:space="preserve"> allocated system bandwidth</w:t>
      </w:r>
      <w:r w:rsidR="00632808" w:rsidRPr="006E7954">
        <w:rPr>
          <w:rFonts w:eastAsiaTheme="minorEastAsia"/>
          <w:lang w:eastAsia="zh-CN"/>
        </w:rPr>
        <w:t xml:space="preserve">. </w:t>
      </w:r>
      <w:r w:rsidR="00A16717" w:rsidRPr="006E7954">
        <w:rPr>
          <w:rFonts w:eastAsiaTheme="minorEastAsia"/>
          <w:lang w:eastAsia="zh-CN"/>
        </w:rPr>
        <w:t xml:space="preserve"> </w:t>
      </w:r>
    </w:p>
    <w:p w14:paraId="1F0DE160" w14:textId="53B47D2D" w:rsidR="0020427E" w:rsidRPr="006E7954" w:rsidRDefault="00D54D34" w:rsidP="0072666F">
      <w:pPr>
        <w:jc w:val="both"/>
      </w:pPr>
      <w:r w:rsidRPr="006E7954">
        <w:rPr>
          <w:rFonts w:eastAsiaTheme="minorEastAsia"/>
          <w:lang w:eastAsia="zh-CN"/>
        </w:rPr>
        <w:t xml:space="preserve">2. </w:t>
      </w:r>
      <w:r w:rsidR="00A16717" w:rsidRPr="006E7954">
        <w:rPr>
          <w:rFonts w:eastAsiaTheme="minorEastAsia"/>
          <w:lang w:eastAsia="zh-CN"/>
        </w:rPr>
        <w:t>If</w:t>
      </w:r>
      <w:r w:rsidR="00DD2E95" w:rsidRPr="006E7954">
        <w:rPr>
          <w:rFonts w:eastAsiaTheme="minorEastAsia"/>
          <w:lang w:eastAsia="zh-CN"/>
        </w:rPr>
        <w:t xml:space="preserve"> </w:t>
      </w:r>
      <w:r w:rsidR="0072748E" w:rsidRPr="006E7954">
        <w:rPr>
          <w:rFonts w:eastAsiaTheme="minorEastAsia"/>
          <w:lang w:eastAsia="zh-CN"/>
        </w:rPr>
        <w:t xml:space="preserve">FDMA transmissions </w:t>
      </w:r>
      <w:r w:rsidR="00DD2E95" w:rsidRPr="006E7954">
        <w:rPr>
          <w:rFonts w:eastAsiaTheme="minorEastAsia"/>
          <w:lang w:eastAsia="zh-CN"/>
        </w:rPr>
        <w:t xml:space="preserve">are </w:t>
      </w:r>
      <w:r w:rsidR="0072748E" w:rsidRPr="006E7954">
        <w:rPr>
          <w:rFonts w:eastAsiaTheme="minorEastAsia"/>
          <w:lang w:eastAsia="zh-CN"/>
        </w:rPr>
        <w:t>implemented</w:t>
      </w:r>
      <w:r w:rsidR="00DD2E95" w:rsidRPr="006E7954">
        <w:rPr>
          <w:rFonts w:eastAsiaTheme="minorEastAsia"/>
          <w:lang w:eastAsia="zh-CN"/>
        </w:rPr>
        <w:t xml:space="preserve">, </w:t>
      </w:r>
      <w:r w:rsidR="00A16717" w:rsidRPr="006E7954">
        <w:rPr>
          <w:rFonts w:eastAsiaTheme="minorEastAsia"/>
          <w:lang w:eastAsia="zh-CN"/>
        </w:rPr>
        <w:t xml:space="preserve">there are a </w:t>
      </w:r>
      <w:r w:rsidR="006C6889" w:rsidRPr="006E7954">
        <w:rPr>
          <w:rFonts w:eastAsiaTheme="minorEastAsia"/>
          <w:lang w:eastAsia="zh-CN"/>
        </w:rPr>
        <w:t xml:space="preserve">small number of devices accessing the system simultaneously. </w:t>
      </w:r>
    </w:p>
    <w:p w14:paraId="1950A9B9" w14:textId="4E330036" w:rsidR="00CD0341" w:rsidRPr="008D6C03" w:rsidRDefault="00CD0341" w:rsidP="0072666F">
      <w:pPr>
        <w:pStyle w:val="Observation"/>
        <w:numPr>
          <w:ilvl w:val="0"/>
          <w:numId w:val="4"/>
        </w:numPr>
        <w:ind w:left="1701" w:hanging="1701"/>
        <w:jc w:val="both"/>
      </w:pPr>
      <w:bookmarkStart w:id="16" w:name="_Toc178973857"/>
      <w:r w:rsidRPr="006E7954">
        <w:rPr>
          <w:rFonts w:eastAsiaTheme="minorEastAsia"/>
          <w:lang w:eastAsia="zh-CN"/>
        </w:rPr>
        <w:t>Using a multi-tone CW can improve spectrum utilization compared with</w:t>
      </w:r>
      <w:r w:rsidR="00B370A0" w:rsidRPr="006E7954">
        <w:rPr>
          <w:rFonts w:eastAsiaTheme="minorEastAsia"/>
          <w:lang w:eastAsia="zh-CN"/>
        </w:rPr>
        <w:t xml:space="preserve"> a </w:t>
      </w:r>
      <w:proofErr w:type="gramStart"/>
      <w:r w:rsidR="00B370A0" w:rsidRPr="006E7954">
        <w:rPr>
          <w:rFonts w:eastAsiaTheme="minorEastAsia"/>
          <w:lang w:eastAsia="zh-CN"/>
        </w:rPr>
        <w:t>single-tone</w:t>
      </w:r>
      <w:proofErr w:type="gramEnd"/>
      <w:r w:rsidR="00B370A0" w:rsidRPr="006E7954">
        <w:rPr>
          <w:rFonts w:eastAsiaTheme="minorEastAsia"/>
          <w:lang w:eastAsia="zh-CN"/>
        </w:rPr>
        <w:t xml:space="preserve">, when the latter leads to a large portion of the spectrum remaining underutilized for the cases of 1) transmission bandwidth of a device &lt;&lt; allocated system bandwidth and 2) </w:t>
      </w:r>
      <w:r w:rsidR="00DC60C1" w:rsidRPr="006E7954">
        <w:rPr>
          <w:rFonts w:eastAsiaTheme="minorEastAsia"/>
          <w:lang w:eastAsia="zh-CN"/>
        </w:rPr>
        <w:t xml:space="preserve">a </w:t>
      </w:r>
      <w:r w:rsidR="00B370A0" w:rsidRPr="006E7954">
        <w:rPr>
          <w:rFonts w:eastAsiaTheme="minorEastAsia"/>
          <w:lang w:eastAsia="zh-CN"/>
        </w:rPr>
        <w:t xml:space="preserve">small number of </w:t>
      </w:r>
      <w:proofErr w:type="spellStart"/>
      <w:r w:rsidR="00B370A0" w:rsidRPr="006E7954">
        <w:rPr>
          <w:rFonts w:eastAsiaTheme="minorEastAsia"/>
          <w:lang w:eastAsia="zh-CN"/>
        </w:rPr>
        <w:t>FDMed</w:t>
      </w:r>
      <w:proofErr w:type="spellEnd"/>
      <w:r w:rsidR="00B370A0" w:rsidRPr="006E7954">
        <w:rPr>
          <w:rFonts w:eastAsiaTheme="minorEastAsia"/>
          <w:lang w:eastAsia="zh-CN"/>
        </w:rPr>
        <w:t xml:space="preserve"> devices.</w:t>
      </w:r>
      <w:bookmarkEnd w:id="16"/>
    </w:p>
    <w:p w14:paraId="4B9FDB1C" w14:textId="130E2198" w:rsidR="0023071F" w:rsidRPr="006E7954" w:rsidRDefault="0001046F" w:rsidP="00757934">
      <w:pPr>
        <w:pStyle w:val="Heading2"/>
        <w:rPr>
          <w:lang w:val="en-US" w:eastAsia="zh-CN"/>
        </w:rPr>
      </w:pPr>
      <w:r w:rsidRPr="006E7954">
        <w:rPr>
          <w:lang w:val="en-US"/>
        </w:rPr>
        <w:t>2.3</w:t>
      </w:r>
      <w:r w:rsidR="00540451">
        <w:rPr>
          <w:lang w:val="en-US"/>
        </w:rPr>
        <w:tab/>
      </w:r>
      <w:r w:rsidR="0023071F" w:rsidRPr="006E7954">
        <w:rPr>
          <w:lang w:val="en-US"/>
        </w:rPr>
        <w:t>CW interference suppression at D2R receiver</w:t>
      </w:r>
    </w:p>
    <w:p w14:paraId="71E15A94" w14:textId="089C930C" w:rsidR="00A55C43" w:rsidRDefault="002307A4" w:rsidP="00816C39">
      <w:pPr>
        <w:jc w:val="both"/>
        <w:rPr>
          <w:rFonts w:eastAsiaTheme="minorEastAsia"/>
          <w:lang w:eastAsia="zh-CN"/>
        </w:rPr>
      </w:pPr>
      <w:r>
        <w:rPr>
          <w:rFonts w:eastAsiaTheme="minorEastAsia"/>
          <w:lang w:eastAsia="zh-CN"/>
        </w:rPr>
        <w:t>V</w:t>
      </w:r>
      <w:r>
        <w:rPr>
          <w:rFonts w:eastAsiaTheme="minorEastAsia"/>
        </w:rPr>
        <w:t xml:space="preserve">alue range </w:t>
      </w:r>
      <w:r w:rsidR="0024612E">
        <w:rPr>
          <w:rFonts w:eastAsiaTheme="minorEastAsia" w:hint="eastAsia"/>
          <w:lang w:eastAsia="zh-CN"/>
        </w:rPr>
        <w:t xml:space="preserve">of CW interference </w:t>
      </w:r>
      <w:r w:rsidR="00630EAB">
        <w:t xml:space="preserve">cancellation </w:t>
      </w:r>
      <w:r w:rsidR="0024612E">
        <w:rPr>
          <w:rFonts w:eastAsiaTheme="minorEastAsia" w:hint="eastAsia"/>
          <w:lang w:eastAsia="zh-CN"/>
        </w:rPr>
        <w:t>capability was not discussed in RAN1#118</w:t>
      </w:r>
      <w:r w:rsidR="00612B32">
        <w:rPr>
          <w:rFonts w:eastAsiaTheme="minorEastAsia" w:hint="eastAsia"/>
          <w:lang w:eastAsia="zh-CN"/>
        </w:rPr>
        <w:t>. Nevertheless</w:t>
      </w:r>
      <w:r w:rsidR="0024612E">
        <w:rPr>
          <w:rFonts w:eastAsiaTheme="minorEastAsia" w:hint="eastAsia"/>
          <w:lang w:eastAsia="zh-CN"/>
        </w:rPr>
        <w:t xml:space="preserve">, RAN4 agreed that </w:t>
      </w:r>
      <w:r>
        <w:rPr>
          <w:rFonts w:eastAsiaTheme="minorEastAsia"/>
          <w:lang w:eastAsia="zh-CN"/>
        </w:rPr>
        <w:t>companies can report the capability used</w:t>
      </w:r>
      <w:r w:rsidR="0024612E">
        <w:rPr>
          <w:rFonts w:eastAsiaTheme="minorEastAsia" w:hint="eastAsia"/>
          <w:lang w:eastAsia="zh-CN"/>
        </w:rPr>
        <w:t xml:space="preserve"> for co-existence evaluation</w:t>
      </w:r>
      <w:r w:rsidR="00612B32">
        <w:rPr>
          <w:rFonts w:eastAsiaTheme="minorEastAsia" w:hint="eastAsia"/>
          <w:lang w:eastAsia="zh-CN"/>
        </w:rPr>
        <w:t>. RAN guidance is that RAN4 document the agreements of the study</w:t>
      </w:r>
      <w:r w:rsidR="0024612E">
        <w:rPr>
          <w:rFonts w:eastAsiaTheme="minorEastAsia" w:hint="eastAsia"/>
          <w:lang w:eastAsia="zh-CN"/>
        </w:rPr>
        <w:t xml:space="preserve">. Therefore, the </w:t>
      </w:r>
      <w:r w:rsidR="0024612E">
        <w:rPr>
          <w:rFonts w:eastAsiaTheme="minorEastAsia"/>
          <w:lang w:eastAsia="zh-CN"/>
        </w:rPr>
        <w:t>discussion</w:t>
      </w:r>
      <w:r w:rsidR="0024612E">
        <w:rPr>
          <w:rFonts w:eastAsiaTheme="minorEastAsia" w:hint="eastAsia"/>
          <w:lang w:eastAsia="zh-CN"/>
        </w:rPr>
        <w:t xml:space="preserve"> </w:t>
      </w:r>
      <w:r>
        <w:rPr>
          <w:rFonts w:eastAsiaTheme="minorEastAsia"/>
          <w:lang w:eastAsia="zh-CN"/>
        </w:rPr>
        <w:t xml:space="preserve">of value range of </w:t>
      </w:r>
      <w:r w:rsidRPr="002307A4">
        <w:rPr>
          <w:rFonts w:eastAsiaTheme="minorEastAsia"/>
          <w:lang w:eastAsia="zh-CN"/>
        </w:rPr>
        <w:t>CW cancellation capability</w:t>
      </w:r>
      <w:r>
        <w:rPr>
          <w:rFonts w:eastAsiaTheme="minorEastAsia"/>
          <w:lang w:eastAsia="zh-CN"/>
        </w:rPr>
        <w:t xml:space="preserve"> and how it would be captured in TR</w:t>
      </w:r>
      <w:r w:rsidRPr="002307A4">
        <w:rPr>
          <w:rFonts w:eastAsiaTheme="minorEastAsia"/>
          <w:lang w:eastAsia="zh-CN"/>
        </w:rPr>
        <w:t xml:space="preserve"> </w:t>
      </w:r>
      <w:r w:rsidR="00612B32">
        <w:rPr>
          <w:rFonts w:eastAsiaTheme="minorEastAsia" w:hint="eastAsia"/>
          <w:lang w:eastAsia="zh-CN"/>
        </w:rPr>
        <w:t>would</w:t>
      </w:r>
      <w:r w:rsidR="0024612E">
        <w:rPr>
          <w:rFonts w:eastAsiaTheme="minorEastAsia" w:hint="eastAsia"/>
          <w:lang w:eastAsia="zh-CN"/>
        </w:rPr>
        <w:t xml:space="preserve"> be </w:t>
      </w:r>
      <w:r>
        <w:rPr>
          <w:rFonts w:eastAsiaTheme="minorEastAsia"/>
          <w:lang w:eastAsia="zh-CN"/>
        </w:rPr>
        <w:t>done</w:t>
      </w:r>
      <w:r w:rsidR="0024612E">
        <w:rPr>
          <w:rFonts w:eastAsiaTheme="minorEastAsia" w:hint="eastAsia"/>
          <w:lang w:eastAsia="zh-CN"/>
        </w:rPr>
        <w:t xml:space="preserve"> in RAN4. </w:t>
      </w:r>
    </w:p>
    <w:tbl>
      <w:tblPr>
        <w:tblStyle w:val="TableGrid"/>
        <w:tblW w:w="0" w:type="auto"/>
        <w:tblLook w:val="04A0" w:firstRow="1" w:lastRow="0" w:firstColumn="1" w:lastColumn="0" w:noHBand="0" w:noVBand="1"/>
      </w:tblPr>
      <w:tblGrid>
        <w:gridCol w:w="9629"/>
      </w:tblGrid>
      <w:tr w:rsidR="00A55C43" w:rsidRPr="00612B32" w14:paraId="2EA034E9" w14:textId="77777777" w:rsidTr="00A55C43">
        <w:tc>
          <w:tcPr>
            <w:tcW w:w="9629" w:type="dxa"/>
          </w:tcPr>
          <w:p w14:paraId="01545968" w14:textId="64D181FB" w:rsidR="00A55C43" w:rsidRPr="00612B32" w:rsidRDefault="00A55C43" w:rsidP="00A55C43">
            <w:pPr>
              <w:jc w:val="both"/>
              <w:rPr>
                <w:rFonts w:cs="Arial"/>
                <w:b/>
                <w:bCs/>
                <w:sz w:val="20"/>
                <w:szCs w:val="20"/>
                <w:u w:val="single"/>
                <w:lang w:eastAsia="zh-CN"/>
              </w:rPr>
            </w:pPr>
            <w:r w:rsidRPr="00612B32">
              <w:rPr>
                <w:rFonts w:cs="Arial"/>
                <w:b/>
                <w:bCs/>
                <w:sz w:val="20"/>
                <w:szCs w:val="20"/>
                <w:u w:val="single"/>
                <w:lang w:eastAsia="zh-CN"/>
              </w:rPr>
              <w:t xml:space="preserve">RAN4 agreement </w:t>
            </w:r>
          </w:p>
          <w:p w14:paraId="1BF69F4F" w14:textId="77777777" w:rsidR="00A55C43" w:rsidRPr="00612B32" w:rsidRDefault="00A55C43" w:rsidP="00A55C43">
            <w:pPr>
              <w:jc w:val="both"/>
              <w:rPr>
                <w:rFonts w:cs="Arial"/>
                <w:b/>
                <w:bCs/>
                <w:sz w:val="20"/>
                <w:szCs w:val="20"/>
                <w:u w:val="single"/>
                <w:lang w:eastAsia="zh-CN"/>
              </w:rPr>
            </w:pPr>
            <w:r w:rsidRPr="00612B32">
              <w:rPr>
                <w:rFonts w:cs="Arial"/>
                <w:b/>
                <w:bCs/>
                <w:sz w:val="20"/>
                <w:szCs w:val="20"/>
                <w:u w:val="single"/>
              </w:rPr>
              <w:t>Issue 3-3-2: CW cancellation capability</w:t>
            </w:r>
          </w:p>
          <w:p w14:paraId="5F4A59D6" w14:textId="77777777" w:rsidR="00A55C43" w:rsidRPr="00612B32" w:rsidRDefault="00A55C43" w:rsidP="00A55C43">
            <w:pPr>
              <w:jc w:val="both"/>
              <w:rPr>
                <w:rFonts w:cs="Arial"/>
                <w:b/>
                <w:bCs/>
                <w:sz w:val="20"/>
                <w:szCs w:val="20"/>
                <w:u w:val="single"/>
              </w:rPr>
            </w:pPr>
            <w:r w:rsidRPr="00612B32">
              <w:rPr>
                <w:rFonts w:cs="Arial"/>
                <w:b/>
                <w:bCs/>
                <w:sz w:val="20"/>
                <w:szCs w:val="20"/>
                <w:u w:val="single"/>
              </w:rPr>
              <w:t>Agreements during ad-hoc</w:t>
            </w:r>
          </w:p>
          <w:p w14:paraId="42655EAA" w14:textId="77777777" w:rsidR="00A55C43" w:rsidRPr="00612B32" w:rsidRDefault="00A55C43" w:rsidP="009A0D57">
            <w:pPr>
              <w:pStyle w:val="ListParagraph"/>
              <w:widowControl w:val="0"/>
              <w:numPr>
                <w:ilvl w:val="0"/>
                <w:numId w:val="16"/>
              </w:numPr>
              <w:autoSpaceDN w:val="0"/>
              <w:spacing w:after="180" w:line="240" w:lineRule="auto"/>
              <w:jc w:val="both"/>
              <w:rPr>
                <w:rFonts w:ascii="Arial" w:hAnsi="Arial" w:cs="Arial"/>
                <w:sz w:val="20"/>
                <w:szCs w:val="20"/>
                <w:lang w:eastAsia="zh-CN"/>
              </w:rPr>
            </w:pPr>
            <w:r w:rsidRPr="00612B32">
              <w:rPr>
                <w:rFonts w:ascii="Arial" w:hAnsi="Arial" w:cs="Arial"/>
                <w:sz w:val="20"/>
                <w:szCs w:val="20"/>
              </w:rPr>
              <w:t>For the CW cancellation capability, companies to report the CW cancellation capability used for co-existence evaluation, CW cancellation capability for inside topology and outside topology can be different.</w:t>
            </w:r>
          </w:p>
          <w:p w14:paraId="45ED81EA" w14:textId="77777777" w:rsidR="00A55C43" w:rsidRPr="00612B32" w:rsidRDefault="00A55C43" w:rsidP="009A0D57">
            <w:pPr>
              <w:pStyle w:val="ListParagraph"/>
              <w:widowControl w:val="0"/>
              <w:numPr>
                <w:ilvl w:val="1"/>
                <w:numId w:val="16"/>
              </w:numPr>
              <w:autoSpaceDN w:val="0"/>
              <w:spacing w:after="180" w:line="240" w:lineRule="auto"/>
              <w:jc w:val="both"/>
              <w:rPr>
                <w:rFonts w:ascii="Arial" w:hAnsi="Arial" w:cs="Arial"/>
                <w:sz w:val="20"/>
                <w:szCs w:val="20"/>
              </w:rPr>
            </w:pPr>
            <w:r w:rsidRPr="00612B32">
              <w:rPr>
                <w:rFonts w:ascii="Arial" w:hAnsi="Arial" w:cs="Arial"/>
                <w:sz w:val="20"/>
                <w:szCs w:val="20"/>
              </w:rPr>
              <w:t>total interference cancellation capability = spatial isolation + RF cancellation + digital cancellation</w:t>
            </w:r>
          </w:p>
          <w:p w14:paraId="19EDEB3E" w14:textId="77777777" w:rsidR="00A55C43" w:rsidRPr="00612B32" w:rsidRDefault="00A55C43" w:rsidP="009A0D57">
            <w:pPr>
              <w:pStyle w:val="ListParagraph"/>
              <w:widowControl w:val="0"/>
              <w:numPr>
                <w:ilvl w:val="1"/>
                <w:numId w:val="16"/>
              </w:numPr>
              <w:autoSpaceDN w:val="0"/>
              <w:spacing w:after="180" w:line="240" w:lineRule="auto"/>
              <w:jc w:val="both"/>
              <w:rPr>
                <w:rFonts w:ascii="Arial" w:hAnsi="Arial" w:cs="Arial"/>
                <w:sz w:val="20"/>
                <w:szCs w:val="20"/>
              </w:rPr>
            </w:pPr>
            <w:r w:rsidRPr="00612B32">
              <w:rPr>
                <w:rFonts w:ascii="Arial" w:hAnsi="Arial" w:cs="Arial"/>
                <w:sz w:val="20"/>
                <w:szCs w:val="20"/>
                <w:lang w:val="en-US"/>
              </w:rPr>
              <w:t>CW transmission impact on the received SINR, e.g. degradation</w:t>
            </w:r>
          </w:p>
          <w:p w14:paraId="46904F42" w14:textId="77777777" w:rsidR="00612B32" w:rsidRPr="00612B32" w:rsidRDefault="00612B32" w:rsidP="00612B32">
            <w:pPr>
              <w:widowControl w:val="0"/>
              <w:autoSpaceDN w:val="0"/>
              <w:spacing w:after="180" w:line="240" w:lineRule="auto"/>
              <w:jc w:val="both"/>
              <w:rPr>
                <w:rFonts w:eastAsiaTheme="minorEastAsia" w:cs="Arial"/>
                <w:sz w:val="20"/>
                <w:szCs w:val="20"/>
                <w:lang w:eastAsia="zh-CN"/>
              </w:rPr>
            </w:pPr>
          </w:p>
          <w:p w14:paraId="31D04463" w14:textId="22AF9FC0" w:rsidR="00612B32" w:rsidRPr="00612B32" w:rsidRDefault="00612B32" w:rsidP="00612B32">
            <w:pPr>
              <w:widowControl w:val="0"/>
              <w:autoSpaceDN w:val="0"/>
              <w:spacing w:after="180" w:line="240" w:lineRule="auto"/>
              <w:jc w:val="both"/>
              <w:rPr>
                <w:rFonts w:eastAsiaTheme="minorEastAsia" w:cs="Arial"/>
                <w:sz w:val="20"/>
                <w:szCs w:val="20"/>
                <w:lang w:eastAsia="zh-CN"/>
              </w:rPr>
            </w:pPr>
            <w:r w:rsidRPr="00612B32">
              <w:rPr>
                <w:rFonts w:eastAsiaTheme="minorEastAsia" w:cs="Arial"/>
                <w:sz w:val="20"/>
                <w:szCs w:val="20"/>
                <w:lang w:eastAsia="zh-CN"/>
              </w:rPr>
              <w:t>RAN#105</w:t>
            </w:r>
          </w:p>
          <w:p w14:paraId="1DDC6694" w14:textId="77777777" w:rsidR="00612B32" w:rsidRPr="00612B32" w:rsidRDefault="00612B32" w:rsidP="00612B32">
            <w:pPr>
              <w:spacing w:after="0"/>
              <w:rPr>
                <w:rFonts w:cs="Arial"/>
                <w:sz w:val="20"/>
                <w:szCs w:val="20"/>
                <w:lang w:val="en-GB" w:eastAsia="zh-CN"/>
              </w:rPr>
            </w:pPr>
            <w:r w:rsidRPr="00612B32">
              <w:rPr>
                <w:rFonts w:cs="Arial"/>
                <w:b/>
                <w:sz w:val="20"/>
                <w:szCs w:val="20"/>
                <w:lang w:val="en-GB" w:eastAsia="zh-CN"/>
              </w:rPr>
              <w:t>Conclusion 6</w:t>
            </w:r>
          </w:p>
          <w:p w14:paraId="2B5802B9" w14:textId="77777777" w:rsidR="00612B32" w:rsidRPr="00612B32" w:rsidRDefault="00612B32" w:rsidP="00612B32">
            <w:pPr>
              <w:spacing w:after="0"/>
              <w:rPr>
                <w:rFonts w:cs="Arial"/>
                <w:sz w:val="20"/>
                <w:szCs w:val="20"/>
                <w:lang w:val="en-GB" w:eastAsia="zh-CN"/>
              </w:rPr>
            </w:pPr>
            <w:r w:rsidRPr="00612B32">
              <w:rPr>
                <w:rFonts w:cs="Arial"/>
                <w:sz w:val="20"/>
                <w:szCs w:val="20"/>
                <w:lang w:val="en-GB" w:eastAsia="zh-CN"/>
              </w:rPr>
              <w:t>RAN guidance to RAN4:</w:t>
            </w:r>
          </w:p>
          <w:p w14:paraId="61EBD03A" w14:textId="590151E5" w:rsidR="00612B32" w:rsidRPr="00612B32" w:rsidRDefault="00612B32" w:rsidP="009A0D57">
            <w:pPr>
              <w:pStyle w:val="ListParagraph"/>
              <w:numPr>
                <w:ilvl w:val="1"/>
                <w:numId w:val="19"/>
              </w:numPr>
              <w:autoSpaceDE w:val="0"/>
              <w:autoSpaceDN w:val="0"/>
              <w:adjustRightInd w:val="0"/>
              <w:snapToGrid w:val="0"/>
              <w:spacing w:line="240" w:lineRule="auto"/>
              <w:jc w:val="both"/>
              <w:rPr>
                <w:rFonts w:ascii="Arial" w:eastAsiaTheme="minorEastAsia" w:hAnsi="Arial" w:cs="Arial"/>
                <w:sz w:val="20"/>
                <w:szCs w:val="20"/>
                <w:lang w:eastAsia="zh-CN"/>
              </w:rPr>
            </w:pPr>
            <w:r w:rsidRPr="00612B32">
              <w:rPr>
                <w:rFonts w:ascii="Arial" w:eastAsiaTheme="minorEastAsia" w:hAnsi="Arial" w:cs="Arial"/>
                <w:bCs/>
                <w:sz w:val="20"/>
                <w:szCs w:val="20"/>
                <w:lang w:eastAsia="zh-CN"/>
              </w:rPr>
              <w:t>RAN confirms that RAN4 studies and documents the methods and feasible values of CW interference cancellation according to their agreements.</w:t>
            </w:r>
          </w:p>
        </w:tc>
      </w:tr>
    </w:tbl>
    <w:p w14:paraId="1A93D243" w14:textId="77777777" w:rsidR="00A55C43" w:rsidRDefault="00A55C43" w:rsidP="00816C39">
      <w:pPr>
        <w:jc w:val="both"/>
        <w:rPr>
          <w:rFonts w:eastAsiaTheme="minorEastAsia"/>
          <w:lang w:eastAsia="zh-CN"/>
        </w:rPr>
      </w:pPr>
    </w:p>
    <w:p w14:paraId="1D8866D8" w14:textId="41A85B73" w:rsidR="0024612E" w:rsidRDefault="008A6390" w:rsidP="0024612E">
      <w:pPr>
        <w:pStyle w:val="Proposal"/>
        <w:numPr>
          <w:ilvl w:val="0"/>
          <w:numId w:val="2"/>
        </w:numPr>
        <w:tabs>
          <w:tab w:val="clear" w:pos="1304"/>
        </w:tabs>
        <w:ind w:left="1701" w:hanging="1701"/>
        <w:rPr>
          <w:rFonts w:eastAsiaTheme="minorEastAsia"/>
        </w:rPr>
      </w:pPr>
      <w:bookmarkStart w:id="17" w:name="_Toc178973858"/>
      <w:r>
        <w:rPr>
          <w:rFonts w:eastAsiaTheme="minorEastAsia" w:hint="eastAsia"/>
        </w:rPr>
        <w:t>RAN4</w:t>
      </w:r>
      <w:r w:rsidR="00612B32">
        <w:rPr>
          <w:rFonts w:eastAsiaTheme="minorEastAsia" w:hint="eastAsia"/>
        </w:rPr>
        <w:t xml:space="preserve"> to discuss</w:t>
      </w:r>
      <w:r>
        <w:rPr>
          <w:rFonts w:eastAsiaTheme="minorEastAsia" w:hint="eastAsia"/>
        </w:rPr>
        <w:t xml:space="preserve"> the </w:t>
      </w:r>
      <w:r w:rsidR="002307A4">
        <w:rPr>
          <w:rFonts w:eastAsiaTheme="minorEastAsia"/>
        </w:rPr>
        <w:t xml:space="preserve">value range of </w:t>
      </w:r>
      <w:r w:rsidR="0024612E">
        <w:rPr>
          <w:rFonts w:hint="eastAsia"/>
        </w:rPr>
        <w:t xml:space="preserve">CW interference </w:t>
      </w:r>
      <w:r w:rsidR="00630EAB">
        <w:t xml:space="preserve">cancellation </w:t>
      </w:r>
      <w:r w:rsidR="0024612E">
        <w:rPr>
          <w:rFonts w:hint="eastAsia"/>
        </w:rPr>
        <w:t>capability</w:t>
      </w:r>
      <w:r w:rsidR="0024612E">
        <w:rPr>
          <w:rFonts w:eastAsiaTheme="minorEastAsia" w:hint="eastAsia"/>
        </w:rPr>
        <w:t xml:space="preserve"> and how to capture it in TR.</w:t>
      </w:r>
      <w:bookmarkEnd w:id="17"/>
    </w:p>
    <w:p w14:paraId="3C888C7F" w14:textId="7F67E9E6" w:rsidR="002249FD" w:rsidRPr="006E7954" w:rsidRDefault="00471B1F" w:rsidP="002249FD">
      <w:pPr>
        <w:pStyle w:val="Heading1"/>
        <w:rPr>
          <w:lang w:val="en-US" w:eastAsia="zh-CN"/>
        </w:rPr>
      </w:pPr>
      <w:r w:rsidRPr="006E7954">
        <w:rPr>
          <w:lang w:val="en-US"/>
        </w:rPr>
        <w:t>3</w:t>
      </w:r>
      <w:r w:rsidR="002249FD" w:rsidRPr="006E7954">
        <w:rPr>
          <w:lang w:val="en-US"/>
        </w:rPr>
        <w:tab/>
        <w:t xml:space="preserve">CW </w:t>
      </w:r>
      <w:r w:rsidRPr="006E7954">
        <w:rPr>
          <w:lang w:val="en-US"/>
        </w:rPr>
        <w:t>transmission</w:t>
      </w:r>
      <w:r w:rsidR="004979C5" w:rsidRPr="004979C5">
        <w:rPr>
          <w:lang w:val="en-US" w:eastAsia="zh-CN"/>
        </w:rPr>
        <w:t xml:space="preserve"> </w:t>
      </w:r>
      <w:r w:rsidR="004979C5" w:rsidRPr="006E7954">
        <w:rPr>
          <w:lang w:val="en-US" w:eastAsia="zh-CN"/>
        </w:rPr>
        <w:t>cases with large frequency shift</w:t>
      </w:r>
      <w:r w:rsidR="004979C5" w:rsidRPr="00DD0FEA">
        <w:rPr>
          <w:lang w:eastAsia="zh-CN"/>
        </w:rPr>
        <w:t xml:space="preserve"> </w:t>
      </w:r>
    </w:p>
    <w:p w14:paraId="1DF8666F" w14:textId="5E150DD1" w:rsidR="00094C9A" w:rsidRPr="003963CB" w:rsidRDefault="00094C9A" w:rsidP="003E7C32">
      <w:pPr>
        <w:jc w:val="both"/>
        <w:rPr>
          <w:lang w:eastAsia="ja-JP"/>
        </w:rPr>
      </w:pPr>
      <w:r>
        <w:rPr>
          <w:lang w:eastAsia="ja-JP"/>
        </w:rPr>
        <w:t xml:space="preserve">Observations were made in </w:t>
      </w:r>
      <w:r w:rsidR="003E7C32" w:rsidRPr="006E7954">
        <w:rPr>
          <w:lang w:eastAsia="ja-JP"/>
        </w:rPr>
        <w:t>RAN1#11</w:t>
      </w:r>
      <w:r>
        <w:rPr>
          <w:lang w:eastAsia="ja-JP"/>
        </w:rPr>
        <w:t xml:space="preserve">8 regarding the six cases of </w:t>
      </w:r>
      <w:r w:rsidRPr="00094C9A">
        <w:rPr>
          <w:lang w:eastAsia="ja-JP"/>
        </w:rPr>
        <w:t xml:space="preserve">CW </w:t>
      </w:r>
      <w:r>
        <w:rPr>
          <w:lang w:eastAsia="ja-JP"/>
        </w:rPr>
        <w:t>t</w:t>
      </w:r>
      <w:r w:rsidRPr="00094C9A">
        <w:rPr>
          <w:lang w:eastAsia="ja-JP"/>
        </w:rPr>
        <w:t>ransmission case</w:t>
      </w:r>
      <w:r>
        <w:rPr>
          <w:lang w:eastAsia="ja-JP"/>
        </w:rPr>
        <w:t>s where</w:t>
      </w:r>
      <w:r w:rsidRPr="00094C9A">
        <w:rPr>
          <w:bCs/>
          <w:szCs w:val="20"/>
        </w:rPr>
        <w:t xml:space="preserve"> </w:t>
      </w:r>
      <w:r w:rsidRPr="00CB2641">
        <w:rPr>
          <w:bCs/>
          <w:szCs w:val="20"/>
        </w:rPr>
        <w:t>D2R backscattering is transmitted in the same carrier as CW</w:t>
      </w:r>
      <w:r>
        <w:rPr>
          <w:lang w:eastAsia="ja-JP"/>
        </w:rPr>
        <w:t xml:space="preserve">. There has been no discussion for cases with </w:t>
      </w:r>
      <w:r w:rsidRPr="003963CB">
        <w:rPr>
          <w:lang w:eastAsia="ja-JP"/>
        </w:rPr>
        <w:t xml:space="preserve">larger frequency shift due to limited time. One reason is </w:t>
      </w:r>
      <w:r w:rsidR="00680F4A">
        <w:rPr>
          <w:lang w:eastAsia="ja-JP"/>
        </w:rPr>
        <w:t xml:space="preserve">that </w:t>
      </w:r>
      <w:r w:rsidRPr="003963CB">
        <w:rPr>
          <w:lang w:eastAsia="ja-JP"/>
        </w:rPr>
        <w:t>large frequency shift is still FFS in 9.4.1.2</w:t>
      </w:r>
      <w:r w:rsidR="00E03F17" w:rsidRPr="003963CB">
        <w:rPr>
          <w:lang w:eastAsia="ja-JP"/>
        </w:rPr>
        <w:t xml:space="preserve"> and TR </w:t>
      </w:r>
      <w:r w:rsidR="001D48F7" w:rsidRPr="003963CB">
        <w:rPr>
          <w:lang w:eastAsia="ja-JP"/>
        </w:rPr>
        <w:t>38.769</w:t>
      </w:r>
      <w:r w:rsidRPr="003963CB">
        <w:rPr>
          <w:lang w:eastAsia="ja-JP"/>
        </w:rPr>
        <w:t xml:space="preserve">. If it is supported, corresponding cases </w:t>
      </w:r>
      <w:r w:rsidR="006402FF">
        <w:rPr>
          <w:lang w:eastAsia="ja-JP"/>
        </w:rPr>
        <w:t>should be discussed,</w:t>
      </w:r>
      <w:r w:rsidRPr="003963CB">
        <w:rPr>
          <w:lang w:eastAsia="ja-JP"/>
        </w:rPr>
        <w:t xml:space="preserve"> and </w:t>
      </w:r>
      <w:r w:rsidR="006402FF" w:rsidRPr="003963CB">
        <w:rPr>
          <w:lang w:eastAsia="ja-JP"/>
        </w:rPr>
        <w:t xml:space="preserve">observations </w:t>
      </w:r>
      <w:r w:rsidRPr="003963CB">
        <w:rPr>
          <w:lang w:eastAsia="ja-JP"/>
        </w:rPr>
        <w:t>captured in TR.</w:t>
      </w:r>
    </w:p>
    <w:p w14:paraId="15CC54C1" w14:textId="7702D201" w:rsidR="00E03F17" w:rsidRPr="003963CB" w:rsidRDefault="00E03F17" w:rsidP="0024612E">
      <w:pPr>
        <w:pStyle w:val="Proposal"/>
        <w:numPr>
          <w:ilvl w:val="0"/>
          <w:numId w:val="2"/>
        </w:numPr>
        <w:tabs>
          <w:tab w:val="clear" w:pos="1304"/>
        </w:tabs>
        <w:ind w:left="1701" w:hanging="1701"/>
        <w:rPr>
          <w:lang w:eastAsia="ja-JP"/>
        </w:rPr>
      </w:pPr>
      <w:bookmarkStart w:id="18" w:name="_Toc178973859"/>
      <w:r w:rsidRPr="003963CB">
        <w:rPr>
          <w:lang w:eastAsia="ja-JP"/>
        </w:rPr>
        <w:t xml:space="preserve">If large frequency </w:t>
      </w:r>
      <w:r w:rsidRPr="0024612E">
        <w:rPr>
          <w:rFonts w:eastAsiaTheme="minorEastAsia"/>
        </w:rPr>
        <w:t>shift</w:t>
      </w:r>
      <w:r w:rsidRPr="003963CB">
        <w:rPr>
          <w:lang w:eastAsia="ja-JP"/>
        </w:rPr>
        <w:t xml:space="preserve"> is </w:t>
      </w:r>
      <w:r w:rsidRPr="003963CB">
        <w:t>supported</w:t>
      </w:r>
      <w:r w:rsidRPr="003963CB">
        <w:rPr>
          <w:lang w:eastAsia="ja-JP"/>
        </w:rPr>
        <w:t xml:space="preserve">, </w:t>
      </w:r>
      <w:r w:rsidR="006402FF" w:rsidRPr="003963CB">
        <w:rPr>
          <w:lang w:eastAsia="ja-JP"/>
        </w:rPr>
        <w:t xml:space="preserve">corresponding cases </w:t>
      </w:r>
      <w:r w:rsidR="006402FF">
        <w:rPr>
          <w:lang w:eastAsia="ja-JP"/>
        </w:rPr>
        <w:t>should be discussed,</w:t>
      </w:r>
      <w:r w:rsidR="006402FF" w:rsidRPr="003963CB">
        <w:rPr>
          <w:lang w:eastAsia="ja-JP"/>
        </w:rPr>
        <w:t xml:space="preserve"> and observations captured in TR</w:t>
      </w:r>
      <w:r w:rsidR="00985D68">
        <w:rPr>
          <w:rFonts w:eastAsiaTheme="minorEastAsia" w:hint="eastAsia"/>
        </w:rPr>
        <w:t xml:space="preserve"> </w:t>
      </w:r>
      <w:r w:rsidR="00985D68" w:rsidRPr="003963CB">
        <w:rPr>
          <w:lang w:eastAsia="ja-JP"/>
        </w:rPr>
        <w:t>38.769</w:t>
      </w:r>
      <w:r w:rsidRPr="003963CB">
        <w:rPr>
          <w:lang w:eastAsia="ja-JP"/>
        </w:rPr>
        <w:t>.</w:t>
      </w:r>
      <w:bookmarkEnd w:id="18"/>
    </w:p>
    <w:p w14:paraId="52D8A531" w14:textId="76CAC1BB" w:rsidR="006F4181" w:rsidRPr="003963CB" w:rsidRDefault="006E166C" w:rsidP="005F0886">
      <w:pPr>
        <w:spacing w:before="120"/>
        <w:jc w:val="both"/>
        <w:rPr>
          <w:rFonts w:cs="Arial"/>
          <w:szCs w:val="20"/>
          <w:lang w:eastAsia="zh-CN"/>
        </w:rPr>
      </w:pPr>
      <w:bookmarkStart w:id="19" w:name="OLE_LINK1"/>
      <w:r w:rsidRPr="003963CB">
        <w:rPr>
          <w:rFonts w:cs="Arial"/>
          <w:szCs w:val="20"/>
          <w:lang w:eastAsia="zh-CN"/>
        </w:rPr>
        <w:t>F</w:t>
      </w:r>
      <w:r w:rsidR="00C21007" w:rsidRPr="003963CB">
        <w:rPr>
          <w:rFonts w:cs="Arial"/>
          <w:szCs w:val="20"/>
          <w:lang w:eastAsia="zh-CN"/>
        </w:rPr>
        <w:t xml:space="preserve">or Topology 1, </w:t>
      </w:r>
      <w:r w:rsidRPr="003963CB">
        <w:rPr>
          <w:rFonts w:cs="Arial"/>
          <w:szCs w:val="20"/>
          <w:lang w:eastAsia="zh-CN"/>
        </w:rPr>
        <w:t xml:space="preserve">a case is worth studying, where CW is transmitted in a DL band, and backscattered transmission in an UL band. </w:t>
      </w:r>
      <w:r w:rsidR="00C21007" w:rsidRPr="003963CB">
        <w:rPr>
          <w:rFonts w:cs="Arial"/>
          <w:szCs w:val="20"/>
          <w:lang w:eastAsia="zh-CN"/>
        </w:rPr>
        <w:t>This allows gNB reader to receive backscattered transmissions in an UL band</w:t>
      </w:r>
      <w:r w:rsidRPr="003963CB">
        <w:rPr>
          <w:rFonts w:cs="Arial"/>
          <w:szCs w:val="20"/>
          <w:lang w:eastAsia="zh-CN"/>
        </w:rPr>
        <w:t xml:space="preserve">. BS is not required to support </w:t>
      </w:r>
      <w:proofErr w:type="gramStart"/>
      <w:r w:rsidRPr="003963CB">
        <w:rPr>
          <w:rFonts w:cs="Arial"/>
          <w:szCs w:val="20"/>
          <w:lang w:eastAsia="zh-CN"/>
        </w:rPr>
        <w:t>full-duplex</w:t>
      </w:r>
      <w:proofErr w:type="gramEnd"/>
      <w:r w:rsidRPr="003963CB">
        <w:rPr>
          <w:rFonts w:cs="Arial"/>
          <w:szCs w:val="20"/>
          <w:lang w:eastAsia="zh-CN"/>
        </w:rPr>
        <w:t>. The case can be supported for scenario A1, A2, or B. Such case with scenario B</w:t>
      </w:r>
      <w:r w:rsidR="0016227D" w:rsidRPr="003963CB">
        <w:rPr>
          <w:rFonts w:cs="Arial"/>
          <w:szCs w:val="20"/>
          <w:lang w:eastAsia="zh-CN"/>
        </w:rPr>
        <w:t xml:space="preserve"> is sketched in Figure </w:t>
      </w:r>
      <w:r w:rsidR="00855A83">
        <w:rPr>
          <w:rFonts w:cs="Arial"/>
          <w:szCs w:val="20"/>
          <w:lang w:eastAsia="zh-CN"/>
        </w:rPr>
        <w:t>7</w:t>
      </w:r>
      <w:r w:rsidR="0016227D" w:rsidRPr="003963CB">
        <w:rPr>
          <w:rFonts w:cs="Arial"/>
          <w:szCs w:val="20"/>
          <w:lang w:eastAsia="zh-CN"/>
        </w:rPr>
        <w:t>.</w:t>
      </w:r>
      <w:bookmarkEnd w:id="19"/>
      <w:r w:rsidR="006F4181" w:rsidRPr="003963CB">
        <w:rPr>
          <w:rFonts w:cs="Arial"/>
          <w:szCs w:val="20"/>
          <w:lang w:eastAsia="zh-CN"/>
        </w:rPr>
        <w:br/>
      </w:r>
    </w:p>
    <w:p w14:paraId="5C4627E2" w14:textId="0886C9CD" w:rsidR="006F4181" w:rsidRPr="003963CB" w:rsidRDefault="006F4181" w:rsidP="006F4181">
      <w:pPr>
        <w:jc w:val="center"/>
        <w:rPr>
          <w:rFonts w:cs="Arial"/>
          <w:szCs w:val="20"/>
          <w:lang w:eastAsia="zh-CN"/>
        </w:rPr>
      </w:pPr>
      <w:r w:rsidRPr="003963CB">
        <w:rPr>
          <w:noProof/>
        </w:rPr>
        <w:lastRenderedPageBreak/>
        <w:drawing>
          <wp:inline distT="0" distB="0" distL="0" distR="0" wp14:anchorId="4728C249" wp14:editId="01B23514">
            <wp:extent cx="2875539" cy="2270466"/>
            <wp:effectExtent l="19050" t="19050" r="20320" b="15875"/>
            <wp:docPr id="503111227" name="Picture 503111227" descr="Diagram of a wave signal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6">
                      <a:extLst>
                        <a:ext uri="{28A0092B-C50C-407E-A947-70E740481C1C}">
                          <a14:useLocalDpi xmlns:a14="http://schemas.microsoft.com/office/drawing/2010/main" val="0"/>
                        </a:ext>
                      </a:extLst>
                    </a:blip>
                    <a:stretch>
                      <a:fillRect/>
                    </a:stretch>
                  </pic:blipFill>
                  <pic:spPr>
                    <a:xfrm>
                      <a:off x="0" y="0"/>
                      <a:ext cx="2875539" cy="2270466"/>
                    </a:xfrm>
                    <a:prstGeom prst="rect">
                      <a:avLst/>
                    </a:prstGeom>
                    <a:ln>
                      <a:solidFill>
                        <a:schemeClr val="tx1"/>
                      </a:solidFill>
                    </a:ln>
                  </pic:spPr>
                </pic:pic>
              </a:graphicData>
            </a:graphic>
          </wp:inline>
        </w:drawing>
      </w:r>
    </w:p>
    <w:p w14:paraId="0A74F633" w14:textId="173ED788" w:rsidR="006F4181" w:rsidRPr="006E7954" w:rsidRDefault="006F4181" w:rsidP="006F4181">
      <w:pPr>
        <w:jc w:val="center"/>
        <w:rPr>
          <w:rFonts w:cs="Arial"/>
          <w:b/>
          <w:bCs/>
          <w:szCs w:val="20"/>
          <w:lang w:eastAsia="zh-CN"/>
        </w:rPr>
      </w:pPr>
      <w:r w:rsidRPr="003963CB">
        <w:rPr>
          <w:rFonts w:cs="Arial"/>
          <w:b/>
          <w:bCs/>
          <w:szCs w:val="20"/>
          <w:lang w:eastAsia="ja-JP"/>
        </w:rPr>
        <w:t xml:space="preserve">Figure </w:t>
      </w:r>
      <w:r w:rsidR="00855A83">
        <w:rPr>
          <w:rFonts w:cs="Arial"/>
          <w:b/>
          <w:bCs/>
          <w:szCs w:val="20"/>
          <w:lang w:eastAsia="ja-JP"/>
        </w:rPr>
        <w:t>7</w:t>
      </w:r>
      <w:r w:rsidRPr="003963CB">
        <w:rPr>
          <w:rFonts w:cs="Arial"/>
          <w:b/>
          <w:bCs/>
          <w:szCs w:val="20"/>
          <w:lang w:eastAsia="ja-JP"/>
        </w:rPr>
        <w:t xml:space="preserve">: </w:t>
      </w:r>
      <w:r w:rsidR="003843FD" w:rsidRPr="003963CB">
        <w:rPr>
          <w:rFonts w:cs="Arial"/>
          <w:b/>
          <w:bCs/>
          <w:szCs w:val="20"/>
          <w:lang w:eastAsia="ja-JP"/>
        </w:rPr>
        <w:t>for</w:t>
      </w:r>
      <w:r w:rsidR="003843FD" w:rsidRPr="003963CB">
        <w:t xml:space="preserve"> </w:t>
      </w:r>
      <w:r w:rsidR="003843FD" w:rsidRPr="003963CB">
        <w:rPr>
          <w:rFonts w:cs="Arial"/>
          <w:b/>
          <w:bCs/>
          <w:szCs w:val="20"/>
          <w:lang w:eastAsia="ja-JP"/>
        </w:rPr>
        <w:t xml:space="preserve">Topology 1 </w:t>
      </w:r>
      <w:r w:rsidR="006E166C" w:rsidRPr="003963CB">
        <w:rPr>
          <w:rFonts w:cs="Arial"/>
          <w:b/>
          <w:bCs/>
          <w:szCs w:val="20"/>
          <w:lang w:eastAsia="ja-JP"/>
        </w:rPr>
        <w:t xml:space="preserve">a case </w:t>
      </w:r>
      <w:r w:rsidR="0016227D" w:rsidRPr="003963CB">
        <w:rPr>
          <w:rFonts w:cs="Arial"/>
          <w:b/>
          <w:bCs/>
          <w:szCs w:val="20"/>
          <w:lang w:eastAsia="ja-JP"/>
        </w:rPr>
        <w:t>with</w:t>
      </w:r>
      <w:r w:rsidRPr="003963CB">
        <w:rPr>
          <w:rFonts w:cs="Arial"/>
          <w:b/>
          <w:bCs/>
          <w:szCs w:val="20"/>
          <w:lang w:eastAsia="ja-JP"/>
        </w:rPr>
        <w:t xml:space="preserve"> a large </w:t>
      </w:r>
      <w:r w:rsidRPr="003963CB">
        <w:rPr>
          <w:rFonts w:cs="Arial"/>
          <w:b/>
          <w:bCs/>
          <w:szCs w:val="20"/>
          <w:lang w:eastAsia="zh-CN"/>
        </w:rPr>
        <w:t>frequency shift</w:t>
      </w:r>
      <w:r w:rsidR="0016227D" w:rsidRPr="003963CB">
        <w:rPr>
          <w:rFonts w:cs="Arial"/>
          <w:b/>
          <w:bCs/>
          <w:szCs w:val="20"/>
          <w:lang w:eastAsia="zh-CN"/>
        </w:rPr>
        <w:t xml:space="preserve">, </w:t>
      </w:r>
      <w:r w:rsidR="003843FD" w:rsidRPr="003963CB">
        <w:rPr>
          <w:rFonts w:cs="Arial"/>
          <w:b/>
          <w:bCs/>
          <w:szCs w:val="20"/>
          <w:lang w:eastAsia="zh-CN"/>
        </w:rPr>
        <w:t xml:space="preserve">where </w:t>
      </w:r>
      <w:r w:rsidR="0016227D" w:rsidRPr="003963CB">
        <w:rPr>
          <w:rFonts w:cs="Arial"/>
          <w:b/>
          <w:bCs/>
          <w:szCs w:val="20"/>
          <w:lang w:eastAsia="zh-CN"/>
        </w:rPr>
        <w:t xml:space="preserve">CW is transmitted in DL </w:t>
      </w:r>
      <w:proofErr w:type="gramStart"/>
      <w:r w:rsidR="0016227D" w:rsidRPr="003963CB">
        <w:rPr>
          <w:rFonts w:cs="Arial"/>
          <w:b/>
          <w:bCs/>
          <w:szCs w:val="20"/>
          <w:lang w:eastAsia="zh-CN"/>
        </w:rPr>
        <w:t>s</w:t>
      </w:r>
      <w:r w:rsidR="0016227D" w:rsidRPr="006E7954">
        <w:rPr>
          <w:rFonts w:cs="Arial"/>
          <w:b/>
          <w:bCs/>
          <w:szCs w:val="20"/>
          <w:lang w:eastAsia="zh-CN"/>
        </w:rPr>
        <w:t>pectrum</w:t>
      </w:r>
      <w:proofErr w:type="gramEnd"/>
    </w:p>
    <w:p w14:paraId="0401766C" w14:textId="11609D78" w:rsidR="006F4181" w:rsidRPr="006E7954" w:rsidRDefault="006E166C" w:rsidP="0024612E">
      <w:pPr>
        <w:pStyle w:val="Proposal"/>
        <w:numPr>
          <w:ilvl w:val="0"/>
          <w:numId w:val="2"/>
        </w:numPr>
        <w:tabs>
          <w:tab w:val="clear" w:pos="1304"/>
        </w:tabs>
        <w:ind w:left="1701" w:hanging="1701"/>
      </w:pPr>
      <w:bookmarkStart w:id="20" w:name="_Toc174096978"/>
      <w:bookmarkStart w:id="21" w:name="_Toc178973860"/>
      <w:bookmarkEnd w:id="20"/>
      <w:r>
        <w:t xml:space="preserve">If </w:t>
      </w:r>
      <w:r w:rsidRPr="0024612E">
        <w:rPr>
          <w:rFonts w:eastAsiaTheme="minorEastAsia"/>
        </w:rPr>
        <w:t>large</w:t>
      </w:r>
      <w:r w:rsidRPr="006E7954">
        <w:t xml:space="preserve"> frequency shift</w:t>
      </w:r>
      <w:r>
        <w:t xml:space="preserve"> is supported, </w:t>
      </w:r>
      <w:r w:rsidR="003843FD" w:rsidRPr="006E7954">
        <w:t xml:space="preserve">RAN1 </w:t>
      </w:r>
      <w:r>
        <w:t>can</w:t>
      </w:r>
      <w:r w:rsidRPr="006E7954">
        <w:t xml:space="preserve"> </w:t>
      </w:r>
      <w:r w:rsidR="003843FD" w:rsidRPr="006E7954">
        <w:t xml:space="preserve">study </w:t>
      </w:r>
      <w:r>
        <w:t>a</w:t>
      </w:r>
      <w:r w:rsidR="006F4181" w:rsidRPr="006E7954">
        <w:t xml:space="preserve"> case</w:t>
      </w:r>
      <w:r w:rsidRPr="006E166C">
        <w:t xml:space="preserve"> </w:t>
      </w:r>
      <w:r w:rsidRPr="006E7954">
        <w:t>for Topology 1</w:t>
      </w:r>
      <w:r w:rsidR="006F4181" w:rsidRPr="006E7954">
        <w:t>, where CW is transmitted in a DL band, and backscattered transmission in an UL band.</w:t>
      </w:r>
      <w:bookmarkEnd w:id="21"/>
      <w:r w:rsidR="006F4181" w:rsidRPr="006E7954">
        <w:t xml:space="preserve"> </w:t>
      </w:r>
    </w:p>
    <w:p w14:paraId="610061C6" w14:textId="6870D11F" w:rsidR="006F4181" w:rsidRPr="006E7954" w:rsidRDefault="006E166C" w:rsidP="00E03F17">
      <w:pPr>
        <w:jc w:val="both"/>
        <w:rPr>
          <w:rFonts w:cs="Arial"/>
          <w:szCs w:val="20"/>
          <w:lang w:eastAsia="zh-CN"/>
        </w:rPr>
      </w:pPr>
      <w:r>
        <w:rPr>
          <w:rFonts w:cs="Arial"/>
          <w:szCs w:val="20"/>
          <w:lang w:eastAsia="zh-CN"/>
        </w:rPr>
        <w:t xml:space="preserve">A counterpart case for Topology 2 is illustrated in Figure </w:t>
      </w:r>
      <w:r w:rsidR="00855A83">
        <w:rPr>
          <w:rFonts w:cs="Arial"/>
          <w:szCs w:val="20"/>
          <w:lang w:eastAsia="zh-CN"/>
        </w:rPr>
        <w:t>8</w:t>
      </w:r>
      <w:r>
        <w:rPr>
          <w:rFonts w:cs="Arial"/>
          <w:szCs w:val="20"/>
          <w:lang w:eastAsia="zh-CN"/>
        </w:rPr>
        <w:t>, where CW transmission is in a DL band and D2R is in UL band.</w:t>
      </w:r>
    </w:p>
    <w:p w14:paraId="1C34EF5B" w14:textId="77777777" w:rsidR="006F4181" w:rsidRPr="006E7954" w:rsidRDefault="006F4181" w:rsidP="006F4181">
      <w:pPr>
        <w:pStyle w:val="Proposal1Proposal"/>
        <w:tabs>
          <w:tab w:val="clear" w:pos="1304"/>
        </w:tabs>
        <w:ind w:firstLine="0"/>
      </w:pPr>
      <w:r w:rsidRPr="006E7954">
        <w:rPr>
          <w:noProof/>
        </w:rPr>
        <w:drawing>
          <wp:inline distT="0" distB="0" distL="0" distR="0" wp14:anchorId="745E6AF1" wp14:editId="6539A5D2">
            <wp:extent cx="3380718" cy="2529840"/>
            <wp:effectExtent l="0" t="0" r="0" b="3810"/>
            <wp:docPr id="23" name="Graphic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96DAC541-7B7A-43D3-8B79-37D633B846F1}">
                          <asvg:svgBlip xmlns:asvg="http://schemas.microsoft.com/office/drawing/2016/SVG/main" r:embed="rId18"/>
                        </a:ext>
                      </a:extLst>
                    </a:blip>
                    <a:stretch>
                      <a:fillRect/>
                    </a:stretch>
                  </pic:blipFill>
                  <pic:spPr>
                    <a:xfrm>
                      <a:off x="0" y="0"/>
                      <a:ext cx="3393263" cy="2539228"/>
                    </a:xfrm>
                    <a:prstGeom prst="rect">
                      <a:avLst/>
                    </a:prstGeom>
                  </pic:spPr>
                </pic:pic>
              </a:graphicData>
            </a:graphic>
          </wp:inline>
        </w:drawing>
      </w:r>
    </w:p>
    <w:p w14:paraId="35CF49E8" w14:textId="40EFD7F6" w:rsidR="006F4181" w:rsidRPr="006E7954" w:rsidRDefault="006F4181" w:rsidP="006F4181">
      <w:pPr>
        <w:jc w:val="center"/>
        <w:rPr>
          <w:rFonts w:cs="Arial"/>
          <w:b/>
          <w:bCs/>
          <w:szCs w:val="20"/>
          <w:lang w:eastAsia="ja-JP"/>
        </w:rPr>
      </w:pPr>
      <w:r w:rsidRPr="0024612E">
        <w:rPr>
          <w:rFonts w:cs="Arial"/>
          <w:b/>
          <w:bCs/>
          <w:szCs w:val="20"/>
          <w:lang w:eastAsia="ja-JP"/>
        </w:rPr>
        <w:t xml:space="preserve">Figure </w:t>
      </w:r>
      <w:r w:rsidR="00855A83">
        <w:rPr>
          <w:rFonts w:cs="Arial"/>
          <w:b/>
          <w:bCs/>
          <w:szCs w:val="20"/>
          <w:lang w:eastAsia="ja-JP"/>
        </w:rPr>
        <w:t>8</w:t>
      </w:r>
      <w:r w:rsidRPr="0024612E">
        <w:rPr>
          <w:rFonts w:cs="Arial"/>
          <w:b/>
          <w:bCs/>
          <w:szCs w:val="20"/>
          <w:lang w:eastAsia="ja-JP"/>
        </w:rPr>
        <w:t xml:space="preserve">: </w:t>
      </w:r>
      <w:r w:rsidR="00C94687" w:rsidRPr="0024612E">
        <w:rPr>
          <w:rFonts w:cs="Arial"/>
          <w:b/>
          <w:bCs/>
          <w:szCs w:val="20"/>
          <w:lang w:eastAsia="ja-JP"/>
        </w:rPr>
        <w:t>A</w:t>
      </w:r>
      <w:r w:rsidR="003843FD" w:rsidRPr="0024612E">
        <w:rPr>
          <w:rFonts w:cs="Arial"/>
          <w:b/>
          <w:bCs/>
          <w:szCs w:val="20"/>
          <w:lang w:eastAsia="ja-JP"/>
        </w:rPr>
        <w:t>n a</w:t>
      </w:r>
      <w:r w:rsidRPr="0024612E">
        <w:rPr>
          <w:rFonts w:cs="Arial"/>
          <w:b/>
          <w:bCs/>
          <w:szCs w:val="20"/>
          <w:lang w:eastAsia="ja-JP"/>
        </w:rPr>
        <w:t>dditional</w:t>
      </w:r>
      <w:r w:rsidRPr="006E7954">
        <w:rPr>
          <w:rFonts w:cs="Arial"/>
          <w:b/>
          <w:bCs/>
          <w:szCs w:val="20"/>
          <w:lang w:eastAsia="ja-JP"/>
        </w:rPr>
        <w:t xml:space="preserve"> </w:t>
      </w:r>
      <w:r w:rsidR="003843FD" w:rsidRPr="006E7954">
        <w:rPr>
          <w:rFonts w:cs="Arial"/>
          <w:b/>
          <w:bCs/>
          <w:szCs w:val="20"/>
          <w:lang w:eastAsia="ja-JP"/>
        </w:rPr>
        <w:t>c</w:t>
      </w:r>
      <w:r w:rsidRPr="006E7954">
        <w:rPr>
          <w:rFonts w:cs="Arial"/>
          <w:b/>
          <w:bCs/>
          <w:szCs w:val="20"/>
          <w:lang w:eastAsia="ja-JP"/>
        </w:rPr>
        <w:t xml:space="preserve">ase </w:t>
      </w:r>
      <w:r w:rsidR="003843FD" w:rsidRPr="006E7954">
        <w:rPr>
          <w:rFonts w:cs="Arial"/>
          <w:b/>
          <w:bCs/>
          <w:szCs w:val="20"/>
          <w:lang w:eastAsia="ja-JP"/>
        </w:rPr>
        <w:t>for Topology 2</w:t>
      </w:r>
      <w:r w:rsidRPr="006E7954">
        <w:rPr>
          <w:rFonts w:cs="Arial"/>
          <w:b/>
          <w:bCs/>
          <w:szCs w:val="20"/>
          <w:lang w:eastAsia="ja-JP"/>
        </w:rPr>
        <w:t xml:space="preserve">, </w:t>
      </w:r>
      <w:r w:rsidR="003843FD" w:rsidRPr="006E7954">
        <w:rPr>
          <w:rFonts w:cs="Arial"/>
          <w:b/>
          <w:bCs/>
          <w:szCs w:val="20"/>
          <w:lang w:eastAsia="ja-JP"/>
        </w:rPr>
        <w:t xml:space="preserve">with a large </w:t>
      </w:r>
      <w:r w:rsidR="003843FD" w:rsidRPr="006E7954">
        <w:rPr>
          <w:rFonts w:cs="Arial"/>
          <w:b/>
          <w:bCs/>
          <w:szCs w:val="20"/>
          <w:lang w:eastAsia="zh-CN"/>
        </w:rPr>
        <w:t>frequency shift between UL and DL FDD bands, where CW is transmitted outside the topology, transmitted in DL spectrum</w:t>
      </w:r>
      <w:r w:rsidR="00C94687" w:rsidRPr="006E7954">
        <w:rPr>
          <w:rFonts w:cs="Arial"/>
          <w:b/>
          <w:bCs/>
          <w:szCs w:val="20"/>
          <w:lang w:eastAsia="zh-CN"/>
        </w:rPr>
        <w:t>.</w:t>
      </w:r>
    </w:p>
    <w:p w14:paraId="6C530692" w14:textId="77777777" w:rsidR="006F4181" w:rsidRPr="006E7954" w:rsidRDefault="006F4181" w:rsidP="006F4181">
      <w:pPr>
        <w:rPr>
          <w:rFonts w:cs="Arial"/>
          <w:szCs w:val="20"/>
          <w:lang w:eastAsia="ja-JP"/>
        </w:rPr>
      </w:pPr>
      <w:r w:rsidRPr="006E7954">
        <w:rPr>
          <w:rFonts w:cs="Arial"/>
          <w:szCs w:val="20"/>
          <w:lang w:eastAsia="ja-JP"/>
        </w:rPr>
        <w:t>Therefore, we propose the following.</w:t>
      </w:r>
    </w:p>
    <w:p w14:paraId="17CAFADF" w14:textId="12F826B4" w:rsidR="00E03F17" w:rsidRPr="006E7954" w:rsidRDefault="00E03F17" w:rsidP="0024612E">
      <w:pPr>
        <w:pStyle w:val="Proposal"/>
        <w:numPr>
          <w:ilvl w:val="0"/>
          <w:numId w:val="2"/>
        </w:numPr>
        <w:tabs>
          <w:tab w:val="clear" w:pos="1304"/>
        </w:tabs>
        <w:ind w:left="1701" w:hanging="1701"/>
      </w:pPr>
      <w:bookmarkStart w:id="22" w:name="_Toc178973861"/>
      <w:r>
        <w:t xml:space="preserve">If </w:t>
      </w:r>
      <w:r w:rsidRPr="006E7954">
        <w:t>large frequency shift</w:t>
      </w:r>
      <w:r>
        <w:t xml:space="preserve"> is supported, </w:t>
      </w:r>
      <w:r w:rsidRPr="006E7954">
        <w:t xml:space="preserve">RAN1 </w:t>
      </w:r>
      <w:r>
        <w:t>can</w:t>
      </w:r>
      <w:r w:rsidRPr="006E7954">
        <w:t xml:space="preserve"> study </w:t>
      </w:r>
      <w:r>
        <w:t>a</w:t>
      </w:r>
      <w:r w:rsidRPr="006E7954">
        <w:t xml:space="preserve"> case</w:t>
      </w:r>
      <w:r w:rsidRPr="006E166C">
        <w:t xml:space="preserve"> </w:t>
      </w:r>
      <w:r w:rsidRPr="006E7954">
        <w:t xml:space="preserve">for Topology </w:t>
      </w:r>
      <w:r>
        <w:t>2</w:t>
      </w:r>
      <w:r w:rsidRPr="006E7954">
        <w:t>, where CW is transmitted in a DL band, and backscattered transmission in an UL band.</w:t>
      </w:r>
      <w:bookmarkEnd w:id="22"/>
      <w:r w:rsidRPr="006E7954">
        <w:t xml:space="preserve"> </w:t>
      </w:r>
    </w:p>
    <w:p w14:paraId="37EB5693" w14:textId="0CD0AAC9" w:rsidR="00C01F33" w:rsidRPr="006E7954" w:rsidRDefault="004A2607" w:rsidP="00CE0424">
      <w:pPr>
        <w:pStyle w:val="Heading1"/>
        <w:rPr>
          <w:lang w:val="en-US"/>
        </w:rPr>
      </w:pPr>
      <w:bookmarkStart w:id="23" w:name="_Toc159179528"/>
      <w:bookmarkStart w:id="24" w:name="_Toc159179584"/>
      <w:bookmarkStart w:id="25" w:name="_Toc159179640"/>
      <w:bookmarkStart w:id="26" w:name="_Toc159179695"/>
      <w:bookmarkEnd w:id="23"/>
      <w:bookmarkEnd w:id="24"/>
      <w:bookmarkEnd w:id="25"/>
      <w:bookmarkEnd w:id="26"/>
      <w:r w:rsidRPr="006E7954">
        <w:rPr>
          <w:lang w:val="en-US"/>
        </w:rPr>
        <w:t>4</w:t>
      </w:r>
      <w:r w:rsidR="005F5D2F" w:rsidRPr="006E7954">
        <w:rPr>
          <w:lang w:val="en-US"/>
        </w:rPr>
        <w:tab/>
      </w:r>
      <w:r w:rsidR="00C01F33" w:rsidRPr="006E7954">
        <w:rPr>
          <w:lang w:val="en-US"/>
        </w:rPr>
        <w:t>Conclusion</w:t>
      </w:r>
    </w:p>
    <w:p w14:paraId="5A650F21" w14:textId="77777777" w:rsidR="008E065E" w:rsidRPr="006E7954" w:rsidRDefault="008E065E" w:rsidP="008E065E">
      <w:pPr>
        <w:pStyle w:val="BodyText"/>
        <w:rPr>
          <w:b/>
          <w:bCs/>
        </w:rPr>
      </w:pPr>
      <w:r w:rsidRPr="006E7954">
        <w:t xml:space="preserve">In </w:t>
      </w:r>
      <w:r w:rsidR="007729A2" w:rsidRPr="006E7954">
        <w:t xml:space="preserve">the previous </w:t>
      </w:r>
      <w:r w:rsidRPr="006E7954">
        <w:t>section</w:t>
      </w:r>
      <w:r w:rsidR="007729A2" w:rsidRPr="006E7954">
        <w:t>s</w:t>
      </w:r>
      <w:r w:rsidRPr="006E7954">
        <w:t xml:space="preserve"> we made the following observations:</w:t>
      </w:r>
      <w:r w:rsidR="00C93814" w:rsidRPr="006E7954">
        <w:rPr>
          <w:b/>
          <w:bCs/>
        </w:rPr>
        <w:t xml:space="preserve"> </w:t>
      </w:r>
    </w:p>
    <w:p w14:paraId="2E3C8E34" w14:textId="44FC6808" w:rsidR="00985D68" w:rsidRDefault="006F6582">
      <w:pPr>
        <w:pStyle w:val="TableofFigures"/>
        <w:tabs>
          <w:tab w:val="right" w:leader="dot" w:pos="9629"/>
        </w:tabs>
        <w:rPr>
          <w:rFonts w:asciiTheme="minorHAnsi" w:eastAsiaTheme="minorEastAsia" w:hAnsiTheme="minorHAnsi"/>
          <w:b w:val="0"/>
          <w:noProof/>
          <w:kern w:val="2"/>
          <w:sz w:val="22"/>
          <w14:ligatures w14:val="standardContextual"/>
        </w:rPr>
      </w:pPr>
      <w:r w:rsidRPr="006E7954">
        <w:rPr>
          <w:b w:val="0"/>
          <w:bCs/>
        </w:rPr>
        <w:fldChar w:fldCharType="begin"/>
      </w:r>
      <w:r w:rsidRPr="006E7954">
        <w:rPr>
          <w:b w:val="0"/>
          <w:bCs/>
        </w:rPr>
        <w:instrText xml:space="preserve"> TOC \f O \n \h \z \t "Observation" \c </w:instrText>
      </w:r>
      <w:r w:rsidRPr="006E7954">
        <w:rPr>
          <w:b w:val="0"/>
          <w:bCs/>
        </w:rPr>
        <w:fldChar w:fldCharType="separate"/>
      </w:r>
      <w:hyperlink w:anchor="_Toc178973849" w:history="1">
        <w:r w:rsidR="00985D68" w:rsidRPr="00877299">
          <w:rPr>
            <w:rStyle w:val="Hyperlink"/>
            <w:noProof/>
          </w:rPr>
          <w:t>Observation 1</w:t>
        </w:r>
        <w:r w:rsidR="00985D68">
          <w:rPr>
            <w:rFonts w:asciiTheme="minorHAnsi" w:eastAsiaTheme="minorEastAsia" w:hAnsiTheme="minorHAnsi"/>
            <w:b w:val="0"/>
            <w:noProof/>
            <w:kern w:val="2"/>
            <w:sz w:val="22"/>
            <w14:ligatures w14:val="standardContextual"/>
          </w:rPr>
          <w:tab/>
        </w:r>
        <w:r w:rsidR="00985D68" w:rsidRPr="00877299">
          <w:rPr>
            <w:rStyle w:val="Hyperlink"/>
            <w:noProof/>
          </w:rPr>
          <w:t>In fading channels with FSK, two-tone CW signal outperforms a single-tone CW signal for the backscattered signal.</w:t>
        </w:r>
      </w:hyperlink>
    </w:p>
    <w:p w14:paraId="642839C1" w14:textId="1D5553D7" w:rsidR="00985D68"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3850" w:history="1">
        <w:r w:rsidR="00985D68" w:rsidRPr="00877299">
          <w:rPr>
            <w:rStyle w:val="Hyperlink"/>
            <w:noProof/>
          </w:rPr>
          <w:t>Observation 2</w:t>
        </w:r>
        <w:r w:rsidR="00985D68">
          <w:rPr>
            <w:rFonts w:asciiTheme="minorHAnsi" w:eastAsiaTheme="minorEastAsia" w:hAnsiTheme="minorHAnsi"/>
            <w:b w:val="0"/>
            <w:noProof/>
            <w:kern w:val="2"/>
            <w:sz w:val="22"/>
            <w14:ligatures w14:val="standardContextual"/>
          </w:rPr>
          <w:tab/>
        </w:r>
        <w:r w:rsidR="00985D68" w:rsidRPr="00877299">
          <w:rPr>
            <w:rStyle w:val="Hyperlink"/>
            <w:noProof/>
          </w:rPr>
          <w:t>In fading channels with FSK, for backscattering based on 2-hop single-tone signal, to exploit the benefits of frequency diversity, repetition on bit-level or packet-level is required.</w:t>
        </w:r>
      </w:hyperlink>
    </w:p>
    <w:p w14:paraId="763C8B49" w14:textId="1BCC0B13" w:rsidR="00985D68"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3851" w:history="1">
        <w:r w:rsidR="00985D68" w:rsidRPr="00877299">
          <w:rPr>
            <w:rStyle w:val="Hyperlink"/>
            <w:noProof/>
          </w:rPr>
          <w:t>Observation 3</w:t>
        </w:r>
        <w:r w:rsidR="00985D68">
          <w:rPr>
            <w:rFonts w:asciiTheme="minorHAnsi" w:eastAsiaTheme="minorEastAsia" w:hAnsiTheme="minorHAnsi"/>
            <w:b w:val="0"/>
            <w:noProof/>
            <w:kern w:val="2"/>
            <w:sz w:val="22"/>
            <w14:ligatures w14:val="standardContextual"/>
          </w:rPr>
          <w:tab/>
        </w:r>
        <w:r w:rsidR="00985D68" w:rsidRPr="00877299">
          <w:rPr>
            <w:rStyle w:val="Hyperlink"/>
            <w:noProof/>
          </w:rPr>
          <w:t>In fading channels with FSK and bit-level repetition, single-tone CW with 2 frequency hops achieves similar detection performance as 2-tone CW, better than single-tone CW without frequency hopping.</w:t>
        </w:r>
      </w:hyperlink>
    </w:p>
    <w:p w14:paraId="0BB8581F" w14:textId="6DA5B9D6" w:rsidR="00985D68"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3852" w:history="1">
        <w:r w:rsidR="00985D68" w:rsidRPr="00877299">
          <w:rPr>
            <w:rStyle w:val="Hyperlink"/>
            <w:noProof/>
          </w:rPr>
          <w:t>Observation 4</w:t>
        </w:r>
        <w:r w:rsidR="00985D68">
          <w:rPr>
            <w:rFonts w:asciiTheme="minorHAnsi" w:eastAsiaTheme="minorEastAsia" w:hAnsiTheme="minorHAnsi"/>
            <w:b w:val="0"/>
            <w:noProof/>
            <w:kern w:val="2"/>
            <w:sz w:val="22"/>
            <w14:ligatures w14:val="standardContextual"/>
          </w:rPr>
          <w:tab/>
        </w:r>
        <w:r w:rsidR="00985D68" w:rsidRPr="00877299">
          <w:rPr>
            <w:rStyle w:val="Hyperlink"/>
            <w:noProof/>
          </w:rPr>
          <w:t>Inter-device guard band may be needed due to CFO and SFO of devices and passband bandwidth of a reader’s filter, especially if it is larger than the occupied bandwidth of a main lobe of a D2R transmission.</w:t>
        </w:r>
      </w:hyperlink>
    </w:p>
    <w:p w14:paraId="3A19669E" w14:textId="1F0F2E99" w:rsidR="00985D68"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3853" w:history="1">
        <w:r w:rsidR="00985D68" w:rsidRPr="00877299">
          <w:rPr>
            <w:rStyle w:val="Hyperlink"/>
            <w:noProof/>
          </w:rPr>
          <w:t>Observation 5</w:t>
        </w:r>
        <w:r w:rsidR="00985D68">
          <w:rPr>
            <w:rFonts w:asciiTheme="minorHAnsi" w:eastAsiaTheme="minorEastAsia" w:hAnsiTheme="minorHAnsi"/>
            <w:b w:val="0"/>
            <w:noProof/>
            <w:kern w:val="2"/>
            <w:sz w:val="22"/>
            <w14:ligatures w14:val="standardContextual"/>
          </w:rPr>
          <w:tab/>
        </w:r>
        <w:r w:rsidR="00985D68" w:rsidRPr="00877299">
          <w:rPr>
            <w:rStyle w:val="Hyperlink"/>
            <w:noProof/>
          </w:rPr>
          <w:t>Adjacent-channel interference due to FDMed D2R transmission is not included in RAN4 co-existence study, and there is no quantitative study on the size of inter-device guard band.</w:t>
        </w:r>
      </w:hyperlink>
    </w:p>
    <w:p w14:paraId="7B828E91" w14:textId="2F9314E6" w:rsidR="00985D68"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3854" w:history="1">
        <w:r w:rsidR="00985D68" w:rsidRPr="00877299">
          <w:rPr>
            <w:rStyle w:val="Hyperlink"/>
            <w:noProof/>
          </w:rPr>
          <w:t>Observation 6</w:t>
        </w:r>
        <w:r w:rsidR="00985D68">
          <w:rPr>
            <w:rFonts w:asciiTheme="minorHAnsi" w:eastAsiaTheme="minorEastAsia" w:hAnsiTheme="minorHAnsi"/>
            <w:b w:val="0"/>
            <w:noProof/>
            <w:kern w:val="2"/>
            <w:sz w:val="22"/>
            <w14:ligatures w14:val="standardContextual"/>
          </w:rPr>
          <w:tab/>
        </w:r>
        <w:r w:rsidR="00985D68" w:rsidRPr="00877299">
          <w:rPr>
            <w:rStyle w:val="Hyperlink"/>
            <w:noProof/>
          </w:rPr>
          <w:t>If inter-device guard band is used for FDMed D2R transmissions, 2-tone carrier wave requires two times of guard band compared with single-tone CW.</w:t>
        </w:r>
      </w:hyperlink>
    </w:p>
    <w:p w14:paraId="5AA44257" w14:textId="5E406D79" w:rsidR="00985D68"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3855" w:history="1">
        <w:r w:rsidR="00985D68" w:rsidRPr="00877299">
          <w:rPr>
            <w:rStyle w:val="Hyperlink"/>
            <w:noProof/>
          </w:rPr>
          <w:t>Observation 7</w:t>
        </w:r>
        <w:r w:rsidR="00985D68">
          <w:rPr>
            <w:rFonts w:asciiTheme="minorHAnsi" w:eastAsiaTheme="minorEastAsia" w:hAnsiTheme="minorHAnsi"/>
            <w:b w:val="0"/>
            <w:noProof/>
            <w:kern w:val="2"/>
            <w:sz w:val="22"/>
            <w14:ligatures w14:val="standardContextual"/>
          </w:rPr>
          <w:tab/>
        </w:r>
        <w:r w:rsidR="00985D68" w:rsidRPr="00877299">
          <w:rPr>
            <w:rStyle w:val="Hyperlink"/>
            <w:noProof/>
          </w:rPr>
          <w:t xml:space="preserve">A multi-tone carrier wave signal distributes energy across multiple tones with each tone having less spectral energy compared to a single-tone carrier wave. Backscattered transmission </w:t>
        </w:r>
        <w:r w:rsidR="00985D68" w:rsidRPr="00877299">
          <w:rPr>
            <w:rStyle w:val="Hyperlink"/>
            <w:rFonts w:eastAsia="SimSun" w:cs="Arial"/>
            <w:noProof/>
            <w:lang w:eastAsia="en-GB"/>
          </w:rPr>
          <w:t xml:space="preserve">corresponding to each tone of a multi-tone signal </w:t>
        </w:r>
        <w:r w:rsidR="00985D68" w:rsidRPr="00877299">
          <w:rPr>
            <w:rStyle w:val="Hyperlink"/>
            <w:noProof/>
          </w:rPr>
          <w:t>has reduced sidelobe levels.</w:t>
        </w:r>
      </w:hyperlink>
    </w:p>
    <w:p w14:paraId="6A91F292" w14:textId="753E2AF0" w:rsidR="00985D68"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3856" w:history="1">
        <w:r w:rsidR="00985D68" w:rsidRPr="00877299">
          <w:rPr>
            <w:rStyle w:val="Hyperlink"/>
            <w:noProof/>
          </w:rPr>
          <w:t>Observation 8</w:t>
        </w:r>
        <w:r w:rsidR="00985D68">
          <w:rPr>
            <w:rFonts w:asciiTheme="minorHAnsi" w:eastAsiaTheme="minorEastAsia" w:hAnsiTheme="minorHAnsi"/>
            <w:b w:val="0"/>
            <w:noProof/>
            <w:kern w:val="2"/>
            <w:sz w:val="22"/>
            <w14:ligatures w14:val="standardContextual"/>
          </w:rPr>
          <w:tab/>
        </w:r>
        <w:r w:rsidR="00985D68" w:rsidRPr="00877299">
          <w:rPr>
            <w:rStyle w:val="Hyperlink"/>
            <w:noProof/>
          </w:rPr>
          <w:t>Overall power per frequency contribution from the backscattered transmission of a dual-tone carrier wave might be almost similar to that of single-tone carrier wave.</w:t>
        </w:r>
      </w:hyperlink>
    </w:p>
    <w:p w14:paraId="7C13CB9D" w14:textId="099160CE" w:rsidR="00985D68"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3857" w:history="1">
        <w:r w:rsidR="00985D68" w:rsidRPr="00877299">
          <w:rPr>
            <w:rStyle w:val="Hyperlink"/>
            <w:noProof/>
          </w:rPr>
          <w:t>Observation 9</w:t>
        </w:r>
        <w:r w:rsidR="00985D68">
          <w:rPr>
            <w:rFonts w:asciiTheme="minorHAnsi" w:eastAsiaTheme="minorEastAsia" w:hAnsiTheme="minorHAnsi"/>
            <w:b w:val="0"/>
            <w:noProof/>
            <w:kern w:val="2"/>
            <w:sz w:val="22"/>
            <w14:ligatures w14:val="standardContextual"/>
          </w:rPr>
          <w:tab/>
        </w:r>
        <w:r w:rsidR="00985D68" w:rsidRPr="00877299">
          <w:rPr>
            <w:rStyle w:val="Hyperlink"/>
            <w:noProof/>
          </w:rPr>
          <w:t>Using a multi-tone CW can improve spectrum utilization compared with a single-tone, when the latter leads to a large portion of the spectrum remaining underutilized for the cases of 1) transmission bandwidth of a device &lt;&lt; allocated system bandwidth and 2) a small number of FDMed devices.</w:t>
        </w:r>
      </w:hyperlink>
    </w:p>
    <w:p w14:paraId="7D91EC5D" w14:textId="1E773A8D" w:rsidR="006E1C82" w:rsidRPr="006E7954" w:rsidRDefault="006F6582" w:rsidP="008E065E">
      <w:pPr>
        <w:pStyle w:val="BodyText"/>
        <w:rPr>
          <w:b/>
          <w:bCs/>
        </w:rPr>
      </w:pPr>
      <w:r w:rsidRPr="006E7954">
        <w:rPr>
          <w:b/>
          <w:bCs/>
        </w:rPr>
        <w:fldChar w:fldCharType="end"/>
      </w:r>
    </w:p>
    <w:p w14:paraId="6225A1B8" w14:textId="77777777" w:rsidR="006E1C82" w:rsidRPr="006E7954" w:rsidRDefault="008E065E" w:rsidP="006E1C82">
      <w:pPr>
        <w:pStyle w:val="BodyText"/>
      </w:pPr>
      <w:r w:rsidRPr="006E7954">
        <w:t xml:space="preserve">Based on the discussion in </w:t>
      </w:r>
      <w:r w:rsidR="007729A2" w:rsidRPr="006E7954">
        <w:t xml:space="preserve">the previous </w:t>
      </w:r>
      <w:r w:rsidRPr="006E7954">
        <w:t>section</w:t>
      </w:r>
      <w:r w:rsidR="007729A2" w:rsidRPr="006E7954">
        <w:t>s</w:t>
      </w:r>
      <w:r w:rsidRPr="006E7954">
        <w:t xml:space="preserve"> we propose the following:</w:t>
      </w:r>
    </w:p>
    <w:p w14:paraId="285C8482" w14:textId="3CACC4A0" w:rsidR="00985D68" w:rsidRDefault="006E1C82">
      <w:pPr>
        <w:pStyle w:val="TableofFigures"/>
        <w:tabs>
          <w:tab w:val="right" w:leader="dot" w:pos="9629"/>
        </w:tabs>
        <w:rPr>
          <w:rFonts w:asciiTheme="minorHAnsi" w:eastAsiaTheme="minorEastAsia" w:hAnsiTheme="minorHAnsi"/>
          <w:b w:val="0"/>
          <w:noProof/>
          <w:kern w:val="2"/>
          <w:sz w:val="22"/>
          <w14:ligatures w14:val="standardContextual"/>
        </w:rPr>
      </w:pPr>
      <w:r w:rsidRPr="006E7954">
        <w:rPr>
          <w:b w:val="0"/>
          <w:bCs/>
        </w:rPr>
        <w:fldChar w:fldCharType="begin"/>
      </w:r>
      <w:r w:rsidRPr="006E7954">
        <w:rPr>
          <w:b w:val="0"/>
          <w:bCs/>
        </w:rPr>
        <w:instrText xml:space="preserve"> TOC \n \h \z \t "Proposal" \c </w:instrText>
      </w:r>
      <w:r w:rsidRPr="006E7954">
        <w:rPr>
          <w:b w:val="0"/>
          <w:bCs/>
        </w:rPr>
        <w:fldChar w:fldCharType="separate"/>
      </w:r>
      <w:hyperlink w:anchor="_Toc178973858" w:history="1">
        <w:r w:rsidR="00985D68" w:rsidRPr="00B0229F">
          <w:rPr>
            <w:rStyle w:val="Hyperlink"/>
            <w:noProof/>
          </w:rPr>
          <w:t>Proposal 1</w:t>
        </w:r>
        <w:r w:rsidR="00985D68">
          <w:rPr>
            <w:rFonts w:asciiTheme="minorHAnsi" w:eastAsiaTheme="minorEastAsia" w:hAnsiTheme="minorHAnsi"/>
            <w:b w:val="0"/>
            <w:noProof/>
            <w:kern w:val="2"/>
            <w:sz w:val="22"/>
            <w14:ligatures w14:val="standardContextual"/>
          </w:rPr>
          <w:tab/>
        </w:r>
        <w:r w:rsidR="00985D68" w:rsidRPr="00B0229F">
          <w:rPr>
            <w:rStyle w:val="Hyperlink"/>
            <w:noProof/>
          </w:rPr>
          <w:t>RAN4 to discuss the value range of CW interference cancellation capability and how to capture it in TR.</w:t>
        </w:r>
      </w:hyperlink>
    </w:p>
    <w:p w14:paraId="005424E1" w14:textId="598F33CD" w:rsidR="00985D68"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3859" w:history="1">
        <w:r w:rsidR="00985D68" w:rsidRPr="00B0229F">
          <w:rPr>
            <w:rStyle w:val="Hyperlink"/>
            <w:noProof/>
            <w:lang w:eastAsia="ja-JP"/>
          </w:rPr>
          <w:t>Proposal 2</w:t>
        </w:r>
        <w:r w:rsidR="00985D68">
          <w:rPr>
            <w:rFonts w:asciiTheme="minorHAnsi" w:eastAsiaTheme="minorEastAsia" w:hAnsiTheme="minorHAnsi"/>
            <w:b w:val="0"/>
            <w:noProof/>
            <w:kern w:val="2"/>
            <w:sz w:val="22"/>
            <w14:ligatures w14:val="standardContextual"/>
          </w:rPr>
          <w:tab/>
        </w:r>
        <w:r w:rsidR="00985D68" w:rsidRPr="00B0229F">
          <w:rPr>
            <w:rStyle w:val="Hyperlink"/>
            <w:noProof/>
            <w:lang w:eastAsia="ja-JP"/>
          </w:rPr>
          <w:t xml:space="preserve">If large frequency </w:t>
        </w:r>
        <w:r w:rsidR="00985D68" w:rsidRPr="00B0229F">
          <w:rPr>
            <w:rStyle w:val="Hyperlink"/>
            <w:noProof/>
          </w:rPr>
          <w:t>shift</w:t>
        </w:r>
        <w:r w:rsidR="00985D68" w:rsidRPr="00B0229F">
          <w:rPr>
            <w:rStyle w:val="Hyperlink"/>
            <w:noProof/>
            <w:lang w:eastAsia="ja-JP"/>
          </w:rPr>
          <w:t xml:space="preserve"> is </w:t>
        </w:r>
        <w:r w:rsidR="00985D68" w:rsidRPr="00B0229F">
          <w:rPr>
            <w:rStyle w:val="Hyperlink"/>
            <w:noProof/>
          </w:rPr>
          <w:t>supported</w:t>
        </w:r>
        <w:r w:rsidR="00985D68" w:rsidRPr="00B0229F">
          <w:rPr>
            <w:rStyle w:val="Hyperlink"/>
            <w:noProof/>
            <w:lang w:eastAsia="ja-JP"/>
          </w:rPr>
          <w:t>, corresponding cases should be discussed, and observations captured in TR</w:t>
        </w:r>
        <w:r w:rsidR="00985D68" w:rsidRPr="00B0229F">
          <w:rPr>
            <w:rStyle w:val="Hyperlink"/>
            <w:noProof/>
          </w:rPr>
          <w:t xml:space="preserve"> </w:t>
        </w:r>
        <w:r w:rsidR="00985D68" w:rsidRPr="00B0229F">
          <w:rPr>
            <w:rStyle w:val="Hyperlink"/>
            <w:noProof/>
            <w:lang w:eastAsia="ja-JP"/>
          </w:rPr>
          <w:t>38.769.</w:t>
        </w:r>
      </w:hyperlink>
    </w:p>
    <w:p w14:paraId="37178150" w14:textId="09445D03" w:rsidR="00985D68"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3860" w:history="1">
        <w:r w:rsidR="00985D68" w:rsidRPr="00B0229F">
          <w:rPr>
            <w:rStyle w:val="Hyperlink"/>
            <w:noProof/>
          </w:rPr>
          <w:t>Proposal 3</w:t>
        </w:r>
        <w:r w:rsidR="00985D68">
          <w:rPr>
            <w:rFonts w:asciiTheme="minorHAnsi" w:eastAsiaTheme="minorEastAsia" w:hAnsiTheme="minorHAnsi"/>
            <w:b w:val="0"/>
            <w:noProof/>
            <w:kern w:val="2"/>
            <w:sz w:val="22"/>
            <w14:ligatures w14:val="standardContextual"/>
          </w:rPr>
          <w:tab/>
        </w:r>
        <w:r w:rsidR="00985D68" w:rsidRPr="00B0229F">
          <w:rPr>
            <w:rStyle w:val="Hyperlink"/>
            <w:noProof/>
          </w:rPr>
          <w:t>If large frequency shift is supported, RAN1 can study a case for Topology 1, where CW is transmitted in a DL band, and backscattered transmission in an UL band.</w:t>
        </w:r>
      </w:hyperlink>
    </w:p>
    <w:p w14:paraId="1BC8AF09" w14:textId="073384B6" w:rsidR="00985D68"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3861" w:history="1">
        <w:r w:rsidR="00985D68" w:rsidRPr="00B0229F">
          <w:rPr>
            <w:rStyle w:val="Hyperlink"/>
            <w:noProof/>
          </w:rPr>
          <w:t>Proposal 4</w:t>
        </w:r>
        <w:r w:rsidR="00985D68">
          <w:rPr>
            <w:rFonts w:asciiTheme="minorHAnsi" w:eastAsiaTheme="minorEastAsia" w:hAnsiTheme="minorHAnsi"/>
            <w:b w:val="0"/>
            <w:noProof/>
            <w:kern w:val="2"/>
            <w:sz w:val="22"/>
            <w14:ligatures w14:val="standardContextual"/>
          </w:rPr>
          <w:tab/>
        </w:r>
        <w:r w:rsidR="00985D68" w:rsidRPr="00B0229F">
          <w:rPr>
            <w:rStyle w:val="Hyperlink"/>
            <w:noProof/>
          </w:rPr>
          <w:t>If large frequency shift is supported, RAN1 can study a case for Topology 2, where CW is transmitted in a DL band, and backscattered transmission in an UL band.</w:t>
        </w:r>
      </w:hyperlink>
    </w:p>
    <w:p w14:paraId="58ACA235" w14:textId="7CEFAD61" w:rsidR="00C01F33" w:rsidRPr="006E7954" w:rsidRDefault="006E1C82" w:rsidP="00A042B7">
      <w:pPr>
        <w:pStyle w:val="BodyText"/>
        <w:rPr>
          <w:b/>
          <w:bCs/>
        </w:rPr>
      </w:pPr>
      <w:r w:rsidRPr="006E7954">
        <w:rPr>
          <w:b/>
          <w:bCs/>
        </w:rPr>
        <w:fldChar w:fldCharType="end"/>
      </w:r>
    </w:p>
    <w:p w14:paraId="71D79D99" w14:textId="693A917D" w:rsidR="00F507D1" w:rsidRPr="006E7954" w:rsidRDefault="00F507D1" w:rsidP="00CE0424">
      <w:pPr>
        <w:pStyle w:val="Heading1"/>
        <w:rPr>
          <w:lang w:val="en-US"/>
        </w:rPr>
      </w:pPr>
      <w:bookmarkStart w:id="27" w:name="_In-sequence_SDU_delivery"/>
      <w:bookmarkEnd w:id="27"/>
      <w:r w:rsidRPr="006E7954">
        <w:rPr>
          <w:lang w:val="en-US"/>
        </w:rPr>
        <w:t>References</w:t>
      </w:r>
    </w:p>
    <w:bookmarkStart w:id="28" w:name="_Ref155949857"/>
    <w:bookmarkStart w:id="29" w:name="_Ref161349906"/>
    <w:bookmarkStart w:id="30" w:name="_Ref174151459"/>
    <w:bookmarkStart w:id="31" w:name="_Ref189809556"/>
    <w:p w14:paraId="73B9431C" w14:textId="04F09D3E" w:rsidR="007B244C" w:rsidRPr="006E7954" w:rsidRDefault="007B244C" w:rsidP="007B244C">
      <w:pPr>
        <w:pStyle w:val="Reference"/>
        <w:jc w:val="left"/>
      </w:pPr>
      <w:r w:rsidRPr="006E7954">
        <w:fldChar w:fldCharType="begin"/>
      </w:r>
      <w:r w:rsidRPr="006E7954">
        <w:instrText>HYPERLINK "https://www.3gpp.org/ftp/tsg_ran/TSG_RAN/TSGR_103/Docs/RP-240826.zip"</w:instrText>
      </w:r>
      <w:r w:rsidRPr="006E7954">
        <w:fldChar w:fldCharType="separate"/>
      </w:r>
      <w:r w:rsidRPr="006E7954">
        <w:rPr>
          <w:rStyle w:val="Hyperlink"/>
        </w:rPr>
        <w:t>RP-240826</w:t>
      </w:r>
      <w:r w:rsidRPr="006E7954">
        <w:fldChar w:fldCharType="end"/>
      </w:r>
      <w:r w:rsidRPr="006E7954">
        <w:t>, “Revised SID: Study on solutions for Ambient IoT (Internet of Things) in NR”, CMCC, Huawei, T-Mobile USA, RAN#103, March 2024.</w:t>
      </w:r>
      <w:bookmarkEnd w:id="28"/>
    </w:p>
    <w:bookmarkStart w:id="32" w:name="_Ref166257204"/>
    <w:p w14:paraId="0A8C990C" w14:textId="5CAC6704" w:rsidR="006D61E3" w:rsidRPr="006E7954" w:rsidRDefault="008F0A5D" w:rsidP="006D61E3">
      <w:pPr>
        <w:pStyle w:val="Reference"/>
        <w:jc w:val="left"/>
      </w:pPr>
      <w:r w:rsidRPr="006E7954">
        <w:fldChar w:fldCharType="begin"/>
      </w:r>
      <w:r w:rsidRPr="006E7954">
        <w:instrText>HYPERLINK "https://www.3gpp.org/ftp/tsg_ran/WG1_RL1/TSGR1_116/Docs/R1-2400328.zip"</w:instrText>
      </w:r>
      <w:r w:rsidRPr="006E7954">
        <w:fldChar w:fldCharType="separate"/>
      </w:r>
      <w:r w:rsidR="006D61E3" w:rsidRPr="006E7954">
        <w:rPr>
          <w:rStyle w:val="Hyperlink"/>
        </w:rPr>
        <w:t>R1-2400328</w:t>
      </w:r>
      <w:r w:rsidRPr="006E7954">
        <w:rPr>
          <w:rStyle w:val="Hyperlink"/>
        </w:rPr>
        <w:fldChar w:fldCharType="end"/>
      </w:r>
      <w:r w:rsidR="006D61E3" w:rsidRPr="006E7954">
        <w:t>, “Ambient IoT Study Item work plan”, CMCC, Huawei, T-Mobile USA, RAN1#116, February 2024.</w:t>
      </w:r>
      <w:bookmarkEnd w:id="29"/>
      <w:bookmarkEnd w:id="32"/>
    </w:p>
    <w:bookmarkStart w:id="33" w:name="_Ref161349911"/>
    <w:bookmarkStart w:id="34" w:name="_Ref155950015"/>
    <w:p w14:paraId="4ED82804" w14:textId="1C04B68F" w:rsidR="006D61E3" w:rsidRPr="006E7954" w:rsidRDefault="006D61E3" w:rsidP="006D61E3">
      <w:pPr>
        <w:pStyle w:val="Reference"/>
        <w:jc w:val="left"/>
      </w:pPr>
      <w:r w:rsidRPr="006E7954">
        <w:fldChar w:fldCharType="begin"/>
      </w:r>
      <w:r w:rsidRPr="006E7954">
        <w:instrText>HYPERLINK "https://www.3gpp.org/ftp/tsg_ran/WG1_RL1/TSGR1_116/Docs/R1-2401795.zip"</w:instrText>
      </w:r>
      <w:r w:rsidRPr="006E7954">
        <w:fldChar w:fldCharType="separate"/>
      </w:r>
      <w:r w:rsidRPr="006E7954">
        <w:rPr>
          <w:rStyle w:val="Hyperlink"/>
        </w:rPr>
        <w:t>R1-2401795</w:t>
      </w:r>
      <w:r w:rsidRPr="006E7954">
        <w:fldChar w:fldCharType="end"/>
      </w:r>
      <w:r w:rsidRPr="006E7954">
        <w:t>, “Skeleton for TR 38.769 “Study on Solutions for Ambient IoT (Internet of Things)” v0.0.1”, Huawei (TR editor), RAN1#116, February 2024.</w:t>
      </w:r>
      <w:bookmarkEnd w:id="33"/>
    </w:p>
    <w:bookmarkStart w:id="35" w:name="_Ref161349949"/>
    <w:p w14:paraId="5584064E" w14:textId="0DFA2CB7" w:rsidR="006D61E3" w:rsidRDefault="006D61E3" w:rsidP="006D61E3">
      <w:pPr>
        <w:pStyle w:val="Reference"/>
        <w:jc w:val="left"/>
      </w:pPr>
      <w:r w:rsidRPr="006E7954">
        <w:fldChar w:fldCharType="begin"/>
      </w:r>
      <w:r w:rsidRPr="006E7954">
        <w:instrText>HYPERLINK "https://www.3gpp.org/ftp/Specs/archive/38_series/38.848/38848-i00.zip"</w:instrText>
      </w:r>
      <w:r w:rsidRPr="006E7954">
        <w:fldChar w:fldCharType="separate"/>
      </w:r>
      <w:r w:rsidRPr="006E7954">
        <w:rPr>
          <w:rStyle w:val="Hyperlink"/>
        </w:rPr>
        <w:t>TR 38.848 V18.0.0</w:t>
      </w:r>
      <w:r w:rsidRPr="006E7954">
        <w:rPr>
          <w:rStyle w:val="Hyperlink"/>
        </w:rPr>
        <w:fldChar w:fldCharType="end"/>
      </w:r>
      <w:r w:rsidRPr="006E7954">
        <w:t>, “Study on Ambient IoT (Internet of Things) in RAN (Release 18)”, 3GPP, September 2023.</w:t>
      </w:r>
      <w:bookmarkEnd w:id="30"/>
      <w:bookmarkEnd w:id="31"/>
      <w:bookmarkEnd w:id="34"/>
      <w:bookmarkEnd w:id="35"/>
    </w:p>
    <w:p w14:paraId="3B4CB27E" w14:textId="2E0B9979" w:rsidR="008205BC" w:rsidRPr="006E7954" w:rsidRDefault="00000000" w:rsidP="00EF7137">
      <w:pPr>
        <w:pStyle w:val="Reference"/>
        <w:jc w:val="left"/>
      </w:pPr>
      <w:hyperlink r:id="rId19" w:history="1">
        <w:r w:rsidR="009A0D57" w:rsidRPr="009A0D57">
          <w:rPr>
            <w:rStyle w:val="Hyperlink"/>
          </w:rPr>
          <w:t>R1-2407638</w:t>
        </w:r>
      </w:hyperlink>
      <w:r w:rsidR="009A0D57">
        <w:t>, “</w:t>
      </w:r>
      <w:r w:rsidR="009A0D57" w:rsidRPr="009A0D57">
        <w:t>General aspects of physical layer design for Ambient IoT</w:t>
      </w:r>
      <w:r w:rsidR="009A0D57">
        <w:t>”, Ericsson, RAN1#118b, October 2024</w:t>
      </w:r>
      <w:r w:rsidR="00EF7137">
        <w:t>.</w:t>
      </w:r>
    </w:p>
    <w:sectPr w:rsidR="008205BC" w:rsidRPr="006E7954" w:rsidSect="00F801CF">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9CC6E" w14:textId="77777777" w:rsidR="00F37C7B" w:rsidRDefault="00F37C7B">
      <w:r>
        <w:separator/>
      </w:r>
    </w:p>
  </w:endnote>
  <w:endnote w:type="continuationSeparator" w:id="0">
    <w:p w14:paraId="74933D05" w14:textId="77777777" w:rsidR="00F37C7B" w:rsidRDefault="00F37C7B">
      <w:r>
        <w:continuationSeparator/>
      </w:r>
    </w:p>
  </w:endnote>
  <w:endnote w:type="continuationNotice" w:id="1">
    <w:p w14:paraId="3419E5A4" w14:textId="77777777" w:rsidR="00F37C7B" w:rsidRDefault="00F37C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83C42" w14:textId="77777777" w:rsidR="00F37C7B" w:rsidRDefault="00F37C7B">
      <w:r>
        <w:separator/>
      </w:r>
    </w:p>
  </w:footnote>
  <w:footnote w:type="continuationSeparator" w:id="0">
    <w:p w14:paraId="330A3DAA" w14:textId="77777777" w:rsidR="00F37C7B" w:rsidRDefault="00F37C7B">
      <w:r>
        <w:continuationSeparator/>
      </w:r>
    </w:p>
  </w:footnote>
  <w:footnote w:type="continuationNotice" w:id="1">
    <w:p w14:paraId="49923800" w14:textId="77777777" w:rsidR="00F37C7B" w:rsidRDefault="00F37C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AD2173"/>
    <w:multiLevelType w:val="hybridMultilevel"/>
    <w:tmpl w:val="E9C4A25C"/>
    <w:lvl w:ilvl="0" w:tplc="20000001">
      <w:start w:val="1"/>
      <w:numFmt w:val="bullet"/>
      <w:lvlText w:val=""/>
      <w:lvlJc w:val="left"/>
      <w:pPr>
        <w:ind w:left="915" w:hanging="555"/>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9F143DCC"/>
    <w:lvl w:ilvl="0" w:tplc="4A1EF278">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EBB4F16A"/>
    <w:lvl w:ilvl="0" w:tplc="070003D0">
      <w:start w:val="1"/>
      <w:numFmt w:val="decimal"/>
      <w:lvlText w:val="Observation %1"/>
      <w:lvlJc w:val="left"/>
      <w:pPr>
        <w:ind w:left="36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7445923"/>
    <w:multiLevelType w:val="hybridMultilevel"/>
    <w:tmpl w:val="DC0EA9CE"/>
    <w:lvl w:ilvl="0" w:tplc="B9EC45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A06895"/>
    <w:multiLevelType w:val="hybridMultilevel"/>
    <w:tmpl w:val="DAC443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57714569">
    <w:abstractNumId w:val="9"/>
  </w:num>
  <w:num w:numId="2" w16cid:durableId="785778956">
    <w:abstractNumId w:val="8"/>
  </w:num>
  <w:num w:numId="3" w16cid:durableId="569314228">
    <w:abstractNumId w:val="0"/>
  </w:num>
  <w:num w:numId="4" w16cid:durableId="434524614">
    <w:abstractNumId w:val="11"/>
  </w:num>
  <w:num w:numId="5" w16cid:durableId="1624310990">
    <w:abstractNumId w:val="12"/>
  </w:num>
  <w:num w:numId="6" w16cid:durableId="1446196451">
    <w:abstractNumId w:val="13"/>
  </w:num>
  <w:num w:numId="7" w16cid:durableId="849638381">
    <w:abstractNumId w:val="5"/>
  </w:num>
  <w:num w:numId="8" w16cid:durableId="527333231">
    <w:abstractNumId w:val="6"/>
  </w:num>
  <w:num w:numId="9" w16cid:durableId="2119828894">
    <w:abstractNumId w:val="2"/>
  </w:num>
  <w:num w:numId="10" w16cid:durableId="242378249">
    <w:abstractNumId w:val="18"/>
  </w:num>
  <w:num w:numId="11" w16cid:durableId="183639465">
    <w:abstractNumId w:val="7"/>
  </w:num>
  <w:num w:numId="12" w16cid:durableId="602500269">
    <w:abstractNumId w:val="15"/>
  </w:num>
  <w:num w:numId="13" w16cid:durableId="838691879">
    <w:abstractNumId w:val="14"/>
  </w:num>
  <w:num w:numId="14" w16cid:durableId="1588952915">
    <w:abstractNumId w:val="4"/>
  </w:num>
  <w:num w:numId="15" w16cid:durableId="977996361">
    <w:abstractNumId w:val="17"/>
  </w:num>
  <w:num w:numId="16" w16cid:durableId="1577090019">
    <w:abstractNumId w:val="16"/>
  </w:num>
  <w:num w:numId="17" w16cid:durableId="329408221">
    <w:abstractNumId w:val="1"/>
  </w:num>
  <w:num w:numId="18" w16cid:durableId="288560751">
    <w:abstractNumId w:val="10"/>
  </w:num>
  <w:num w:numId="19" w16cid:durableId="1985894354">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D54"/>
    <w:rsid w:val="00000F0E"/>
    <w:rsid w:val="00000FBA"/>
    <w:rsid w:val="00001017"/>
    <w:rsid w:val="000013C4"/>
    <w:rsid w:val="00001BBD"/>
    <w:rsid w:val="0000208E"/>
    <w:rsid w:val="000023AC"/>
    <w:rsid w:val="00002A37"/>
    <w:rsid w:val="00002D6B"/>
    <w:rsid w:val="00002FCA"/>
    <w:rsid w:val="00003778"/>
    <w:rsid w:val="00003BCA"/>
    <w:rsid w:val="00003C63"/>
    <w:rsid w:val="00004031"/>
    <w:rsid w:val="00004160"/>
    <w:rsid w:val="000042BB"/>
    <w:rsid w:val="0000482E"/>
    <w:rsid w:val="00004DD7"/>
    <w:rsid w:val="00004F1C"/>
    <w:rsid w:val="00005494"/>
    <w:rsid w:val="0000564C"/>
    <w:rsid w:val="000057BE"/>
    <w:rsid w:val="00005CD9"/>
    <w:rsid w:val="00005E98"/>
    <w:rsid w:val="00006324"/>
    <w:rsid w:val="00006446"/>
    <w:rsid w:val="0000646D"/>
    <w:rsid w:val="00006896"/>
    <w:rsid w:val="00006906"/>
    <w:rsid w:val="000077F3"/>
    <w:rsid w:val="00007B45"/>
    <w:rsid w:val="00007CDC"/>
    <w:rsid w:val="00007EDA"/>
    <w:rsid w:val="00007EEA"/>
    <w:rsid w:val="0001046F"/>
    <w:rsid w:val="00010F51"/>
    <w:rsid w:val="000118F7"/>
    <w:rsid w:val="00011B28"/>
    <w:rsid w:val="00012125"/>
    <w:rsid w:val="00012E87"/>
    <w:rsid w:val="00013E18"/>
    <w:rsid w:val="0001428A"/>
    <w:rsid w:val="00014E2B"/>
    <w:rsid w:val="000154E0"/>
    <w:rsid w:val="00015666"/>
    <w:rsid w:val="000156C4"/>
    <w:rsid w:val="00015801"/>
    <w:rsid w:val="00015A8C"/>
    <w:rsid w:val="00015D15"/>
    <w:rsid w:val="0001614C"/>
    <w:rsid w:val="0001625C"/>
    <w:rsid w:val="00016622"/>
    <w:rsid w:val="00016A12"/>
    <w:rsid w:val="00017F4D"/>
    <w:rsid w:val="0002003B"/>
    <w:rsid w:val="000203B0"/>
    <w:rsid w:val="000204E6"/>
    <w:rsid w:val="000208C0"/>
    <w:rsid w:val="00020B81"/>
    <w:rsid w:val="000214A7"/>
    <w:rsid w:val="000216CD"/>
    <w:rsid w:val="0002178D"/>
    <w:rsid w:val="0002186C"/>
    <w:rsid w:val="00021A51"/>
    <w:rsid w:val="00021D3D"/>
    <w:rsid w:val="00022563"/>
    <w:rsid w:val="000225E2"/>
    <w:rsid w:val="000226AE"/>
    <w:rsid w:val="00022729"/>
    <w:rsid w:val="00022836"/>
    <w:rsid w:val="0002322A"/>
    <w:rsid w:val="00023278"/>
    <w:rsid w:val="0002348D"/>
    <w:rsid w:val="00023731"/>
    <w:rsid w:val="00023F0C"/>
    <w:rsid w:val="00024A39"/>
    <w:rsid w:val="00024A8B"/>
    <w:rsid w:val="0002564D"/>
    <w:rsid w:val="0002587B"/>
    <w:rsid w:val="00025A9D"/>
    <w:rsid w:val="00025AED"/>
    <w:rsid w:val="00025ECA"/>
    <w:rsid w:val="000262A6"/>
    <w:rsid w:val="00026757"/>
    <w:rsid w:val="000269B0"/>
    <w:rsid w:val="00026B68"/>
    <w:rsid w:val="00026C1F"/>
    <w:rsid w:val="00027DAA"/>
    <w:rsid w:val="00030168"/>
    <w:rsid w:val="000301D9"/>
    <w:rsid w:val="00030434"/>
    <w:rsid w:val="000312E7"/>
    <w:rsid w:val="00031DED"/>
    <w:rsid w:val="00031EEC"/>
    <w:rsid w:val="00032014"/>
    <w:rsid w:val="000325B8"/>
    <w:rsid w:val="00032AF9"/>
    <w:rsid w:val="00032E8A"/>
    <w:rsid w:val="00032F32"/>
    <w:rsid w:val="000330B9"/>
    <w:rsid w:val="00033693"/>
    <w:rsid w:val="00033BDD"/>
    <w:rsid w:val="00033C68"/>
    <w:rsid w:val="00033C80"/>
    <w:rsid w:val="00033EE0"/>
    <w:rsid w:val="00034C15"/>
    <w:rsid w:val="00034CCD"/>
    <w:rsid w:val="00034F3B"/>
    <w:rsid w:val="00036BA1"/>
    <w:rsid w:val="00037964"/>
    <w:rsid w:val="00037BBE"/>
    <w:rsid w:val="00037C86"/>
    <w:rsid w:val="00037CE0"/>
    <w:rsid w:val="00040468"/>
    <w:rsid w:val="000405A3"/>
    <w:rsid w:val="00040882"/>
    <w:rsid w:val="00040A3F"/>
    <w:rsid w:val="00040DDF"/>
    <w:rsid w:val="00040E21"/>
    <w:rsid w:val="00041BF9"/>
    <w:rsid w:val="00041F69"/>
    <w:rsid w:val="0004215E"/>
    <w:rsid w:val="000422E2"/>
    <w:rsid w:val="00042B85"/>
    <w:rsid w:val="00042F22"/>
    <w:rsid w:val="00043158"/>
    <w:rsid w:val="000432DC"/>
    <w:rsid w:val="000433F7"/>
    <w:rsid w:val="0004377E"/>
    <w:rsid w:val="000439C8"/>
    <w:rsid w:val="00043B57"/>
    <w:rsid w:val="00043B82"/>
    <w:rsid w:val="00043F55"/>
    <w:rsid w:val="000444EF"/>
    <w:rsid w:val="00044771"/>
    <w:rsid w:val="00045608"/>
    <w:rsid w:val="00046B25"/>
    <w:rsid w:val="00046BAB"/>
    <w:rsid w:val="00046E12"/>
    <w:rsid w:val="0004792B"/>
    <w:rsid w:val="00050E98"/>
    <w:rsid w:val="00052484"/>
    <w:rsid w:val="00052964"/>
    <w:rsid w:val="00052A07"/>
    <w:rsid w:val="00052B26"/>
    <w:rsid w:val="00052C04"/>
    <w:rsid w:val="00052C48"/>
    <w:rsid w:val="00052FD1"/>
    <w:rsid w:val="000532BB"/>
    <w:rsid w:val="000534E3"/>
    <w:rsid w:val="000539DA"/>
    <w:rsid w:val="00053AF1"/>
    <w:rsid w:val="00053D52"/>
    <w:rsid w:val="000544E9"/>
    <w:rsid w:val="000546FA"/>
    <w:rsid w:val="00054E64"/>
    <w:rsid w:val="00055068"/>
    <w:rsid w:val="000554BC"/>
    <w:rsid w:val="00055597"/>
    <w:rsid w:val="00055787"/>
    <w:rsid w:val="00055AA5"/>
    <w:rsid w:val="00055AC9"/>
    <w:rsid w:val="00055C17"/>
    <w:rsid w:val="0005606A"/>
    <w:rsid w:val="00056D65"/>
    <w:rsid w:val="00057117"/>
    <w:rsid w:val="00057147"/>
    <w:rsid w:val="000575E4"/>
    <w:rsid w:val="0005771D"/>
    <w:rsid w:val="000600B2"/>
    <w:rsid w:val="000607FD"/>
    <w:rsid w:val="000610C3"/>
    <w:rsid w:val="000616E7"/>
    <w:rsid w:val="00061E21"/>
    <w:rsid w:val="000629F2"/>
    <w:rsid w:val="00062D01"/>
    <w:rsid w:val="000635EA"/>
    <w:rsid w:val="00063C19"/>
    <w:rsid w:val="00063EEC"/>
    <w:rsid w:val="000640AA"/>
    <w:rsid w:val="0006430A"/>
    <w:rsid w:val="00064864"/>
    <w:rsid w:val="0006487E"/>
    <w:rsid w:val="000648E3"/>
    <w:rsid w:val="000659F1"/>
    <w:rsid w:val="00065A7A"/>
    <w:rsid w:val="00065E1A"/>
    <w:rsid w:val="000660D6"/>
    <w:rsid w:val="0006694D"/>
    <w:rsid w:val="00067578"/>
    <w:rsid w:val="0006A120"/>
    <w:rsid w:val="000700FB"/>
    <w:rsid w:val="00070430"/>
    <w:rsid w:val="00070A42"/>
    <w:rsid w:val="00070CE7"/>
    <w:rsid w:val="000715E6"/>
    <w:rsid w:val="00071DC2"/>
    <w:rsid w:val="000722D6"/>
    <w:rsid w:val="0007240C"/>
    <w:rsid w:val="00072713"/>
    <w:rsid w:val="00072B54"/>
    <w:rsid w:val="0007302F"/>
    <w:rsid w:val="000732F7"/>
    <w:rsid w:val="00073452"/>
    <w:rsid w:val="0007371F"/>
    <w:rsid w:val="000739D9"/>
    <w:rsid w:val="0007465A"/>
    <w:rsid w:val="000750FD"/>
    <w:rsid w:val="00075673"/>
    <w:rsid w:val="0007678A"/>
    <w:rsid w:val="0007679D"/>
    <w:rsid w:val="00076A6A"/>
    <w:rsid w:val="00076CB2"/>
    <w:rsid w:val="00076CD2"/>
    <w:rsid w:val="00077657"/>
    <w:rsid w:val="00077E5F"/>
    <w:rsid w:val="0008036A"/>
    <w:rsid w:val="00080374"/>
    <w:rsid w:val="00080779"/>
    <w:rsid w:val="00080A93"/>
    <w:rsid w:val="00080D16"/>
    <w:rsid w:val="00081003"/>
    <w:rsid w:val="00081AD2"/>
    <w:rsid w:val="00081AE6"/>
    <w:rsid w:val="00081F20"/>
    <w:rsid w:val="000825A3"/>
    <w:rsid w:val="000827F5"/>
    <w:rsid w:val="0008286D"/>
    <w:rsid w:val="000829A4"/>
    <w:rsid w:val="00082CA0"/>
    <w:rsid w:val="00082D56"/>
    <w:rsid w:val="00082D75"/>
    <w:rsid w:val="00083682"/>
    <w:rsid w:val="00084293"/>
    <w:rsid w:val="00084EEB"/>
    <w:rsid w:val="00085280"/>
    <w:rsid w:val="000855EB"/>
    <w:rsid w:val="000859DA"/>
    <w:rsid w:val="00085B52"/>
    <w:rsid w:val="00086433"/>
    <w:rsid w:val="000866F2"/>
    <w:rsid w:val="000877FC"/>
    <w:rsid w:val="00087DBB"/>
    <w:rsid w:val="0009009F"/>
    <w:rsid w:val="000902B6"/>
    <w:rsid w:val="000907B5"/>
    <w:rsid w:val="000908B0"/>
    <w:rsid w:val="00091333"/>
    <w:rsid w:val="00091553"/>
    <w:rsid w:val="00091557"/>
    <w:rsid w:val="00091A40"/>
    <w:rsid w:val="000920B3"/>
    <w:rsid w:val="00092205"/>
    <w:rsid w:val="000924C1"/>
    <w:rsid w:val="000924F0"/>
    <w:rsid w:val="000925D1"/>
    <w:rsid w:val="000928F8"/>
    <w:rsid w:val="00093127"/>
    <w:rsid w:val="00093147"/>
    <w:rsid w:val="000933B4"/>
    <w:rsid w:val="00093474"/>
    <w:rsid w:val="0009373A"/>
    <w:rsid w:val="00093C8C"/>
    <w:rsid w:val="00094371"/>
    <w:rsid w:val="00094C9A"/>
    <w:rsid w:val="0009510F"/>
    <w:rsid w:val="00095381"/>
    <w:rsid w:val="00095D29"/>
    <w:rsid w:val="00095D73"/>
    <w:rsid w:val="000964B3"/>
    <w:rsid w:val="0009650C"/>
    <w:rsid w:val="00096A08"/>
    <w:rsid w:val="00096AAB"/>
    <w:rsid w:val="00096DBE"/>
    <w:rsid w:val="00096F71"/>
    <w:rsid w:val="00097D89"/>
    <w:rsid w:val="00097DAA"/>
    <w:rsid w:val="00097FAC"/>
    <w:rsid w:val="000A01DC"/>
    <w:rsid w:val="000A071D"/>
    <w:rsid w:val="000A095B"/>
    <w:rsid w:val="000A1216"/>
    <w:rsid w:val="000A1653"/>
    <w:rsid w:val="000A195D"/>
    <w:rsid w:val="000A1B7B"/>
    <w:rsid w:val="000A21B4"/>
    <w:rsid w:val="000A23D8"/>
    <w:rsid w:val="000A26B2"/>
    <w:rsid w:val="000A38F8"/>
    <w:rsid w:val="000A3A5B"/>
    <w:rsid w:val="000A3C26"/>
    <w:rsid w:val="000A3FC6"/>
    <w:rsid w:val="000A432E"/>
    <w:rsid w:val="000A4BD0"/>
    <w:rsid w:val="000A56F2"/>
    <w:rsid w:val="000A5A82"/>
    <w:rsid w:val="000A5BA3"/>
    <w:rsid w:val="000A5E22"/>
    <w:rsid w:val="000A6031"/>
    <w:rsid w:val="000A6539"/>
    <w:rsid w:val="000A6A37"/>
    <w:rsid w:val="000A6DE2"/>
    <w:rsid w:val="000A6FB7"/>
    <w:rsid w:val="000A73AF"/>
    <w:rsid w:val="000A74C4"/>
    <w:rsid w:val="000B0AD1"/>
    <w:rsid w:val="000B1109"/>
    <w:rsid w:val="000B119A"/>
    <w:rsid w:val="000B1B59"/>
    <w:rsid w:val="000B249A"/>
    <w:rsid w:val="000B2719"/>
    <w:rsid w:val="000B31BB"/>
    <w:rsid w:val="000B3A02"/>
    <w:rsid w:val="000B3A8F"/>
    <w:rsid w:val="000B3AA9"/>
    <w:rsid w:val="000B4025"/>
    <w:rsid w:val="000B4AB9"/>
    <w:rsid w:val="000B5182"/>
    <w:rsid w:val="000B529F"/>
    <w:rsid w:val="000B5752"/>
    <w:rsid w:val="000B58C3"/>
    <w:rsid w:val="000B5ADA"/>
    <w:rsid w:val="000B6028"/>
    <w:rsid w:val="000B61E9"/>
    <w:rsid w:val="000B648B"/>
    <w:rsid w:val="000B6A87"/>
    <w:rsid w:val="000B6C38"/>
    <w:rsid w:val="000B6D29"/>
    <w:rsid w:val="000B7535"/>
    <w:rsid w:val="000B7C9A"/>
    <w:rsid w:val="000C034F"/>
    <w:rsid w:val="000C1173"/>
    <w:rsid w:val="000C165A"/>
    <w:rsid w:val="000C23C2"/>
    <w:rsid w:val="000C24BD"/>
    <w:rsid w:val="000C2E19"/>
    <w:rsid w:val="000C37EE"/>
    <w:rsid w:val="000C49F3"/>
    <w:rsid w:val="000C522D"/>
    <w:rsid w:val="000C569D"/>
    <w:rsid w:val="000C56EC"/>
    <w:rsid w:val="000C578F"/>
    <w:rsid w:val="000C5B8C"/>
    <w:rsid w:val="000C6393"/>
    <w:rsid w:val="000C6B6D"/>
    <w:rsid w:val="000C6F78"/>
    <w:rsid w:val="000C750B"/>
    <w:rsid w:val="000C76F6"/>
    <w:rsid w:val="000C78A5"/>
    <w:rsid w:val="000C7E70"/>
    <w:rsid w:val="000D06EB"/>
    <w:rsid w:val="000D0D07"/>
    <w:rsid w:val="000D0D1A"/>
    <w:rsid w:val="000D1184"/>
    <w:rsid w:val="000D1B0D"/>
    <w:rsid w:val="000D1B33"/>
    <w:rsid w:val="000D1ED9"/>
    <w:rsid w:val="000D2268"/>
    <w:rsid w:val="000D2564"/>
    <w:rsid w:val="000D38C2"/>
    <w:rsid w:val="000D3FD1"/>
    <w:rsid w:val="000D4089"/>
    <w:rsid w:val="000D4483"/>
    <w:rsid w:val="000D44F1"/>
    <w:rsid w:val="000D4681"/>
    <w:rsid w:val="000D4797"/>
    <w:rsid w:val="000D4B9A"/>
    <w:rsid w:val="000D56BE"/>
    <w:rsid w:val="000D5AC8"/>
    <w:rsid w:val="000D5AEB"/>
    <w:rsid w:val="000D5F13"/>
    <w:rsid w:val="000D62DD"/>
    <w:rsid w:val="000D6F6F"/>
    <w:rsid w:val="000D7010"/>
    <w:rsid w:val="000D7D61"/>
    <w:rsid w:val="000E012D"/>
    <w:rsid w:val="000E02E3"/>
    <w:rsid w:val="000E04F1"/>
    <w:rsid w:val="000E0527"/>
    <w:rsid w:val="000E0D79"/>
    <w:rsid w:val="000E125D"/>
    <w:rsid w:val="000E1291"/>
    <w:rsid w:val="000E129D"/>
    <w:rsid w:val="000E17CA"/>
    <w:rsid w:val="000E19FB"/>
    <w:rsid w:val="000E1BFC"/>
    <w:rsid w:val="000E1E92"/>
    <w:rsid w:val="000E2A5E"/>
    <w:rsid w:val="000E3021"/>
    <w:rsid w:val="000E38DD"/>
    <w:rsid w:val="000E3CF5"/>
    <w:rsid w:val="000E46A3"/>
    <w:rsid w:val="000E4EFB"/>
    <w:rsid w:val="000E5179"/>
    <w:rsid w:val="000E5665"/>
    <w:rsid w:val="000E5CBE"/>
    <w:rsid w:val="000E629E"/>
    <w:rsid w:val="000E6AF0"/>
    <w:rsid w:val="000E710B"/>
    <w:rsid w:val="000E7FAA"/>
    <w:rsid w:val="000F0531"/>
    <w:rsid w:val="000F06D6"/>
    <w:rsid w:val="000F0A3B"/>
    <w:rsid w:val="000F0ADF"/>
    <w:rsid w:val="000F0BD7"/>
    <w:rsid w:val="000F0C59"/>
    <w:rsid w:val="000F0EB1"/>
    <w:rsid w:val="000F0F08"/>
    <w:rsid w:val="000F1106"/>
    <w:rsid w:val="000F238F"/>
    <w:rsid w:val="000F2D60"/>
    <w:rsid w:val="000F2EDF"/>
    <w:rsid w:val="000F3534"/>
    <w:rsid w:val="000F3990"/>
    <w:rsid w:val="000F3BE9"/>
    <w:rsid w:val="000F3F6C"/>
    <w:rsid w:val="000F442A"/>
    <w:rsid w:val="000F4434"/>
    <w:rsid w:val="000F483C"/>
    <w:rsid w:val="000F4B9E"/>
    <w:rsid w:val="000F4CC1"/>
    <w:rsid w:val="000F562B"/>
    <w:rsid w:val="000F5AD2"/>
    <w:rsid w:val="000F5CC6"/>
    <w:rsid w:val="000F5D0A"/>
    <w:rsid w:val="000F6275"/>
    <w:rsid w:val="000F65C8"/>
    <w:rsid w:val="000F6BAF"/>
    <w:rsid w:val="000F6CFC"/>
    <w:rsid w:val="000F6DF3"/>
    <w:rsid w:val="000F74B8"/>
    <w:rsid w:val="000F7864"/>
    <w:rsid w:val="000F78B9"/>
    <w:rsid w:val="000F78D5"/>
    <w:rsid w:val="000F7D72"/>
    <w:rsid w:val="000F7DAC"/>
    <w:rsid w:val="001000CE"/>
    <w:rsid w:val="001005FF"/>
    <w:rsid w:val="0010067A"/>
    <w:rsid w:val="0010095B"/>
    <w:rsid w:val="001011F0"/>
    <w:rsid w:val="001022EC"/>
    <w:rsid w:val="00102648"/>
    <w:rsid w:val="00103124"/>
    <w:rsid w:val="0010381F"/>
    <w:rsid w:val="00103C5F"/>
    <w:rsid w:val="00104688"/>
    <w:rsid w:val="0010475B"/>
    <w:rsid w:val="00104B66"/>
    <w:rsid w:val="00104F00"/>
    <w:rsid w:val="00105004"/>
    <w:rsid w:val="0010507C"/>
    <w:rsid w:val="001060CF"/>
    <w:rsid w:val="001062FB"/>
    <w:rsid w:val="001063A1"/>
    <w:rsid w:val="001063E6"/>
    <w:rsid w:val="00106CD2"/>
    <w:rsid w:val="00107079"/>
    <w:rsid w:val="00107504"/>
    <w:rsid w:val="00110196"/>
    <w:rsid w:val="00110308"/>
    <w:rsid w:val="0011159D"/>
    <w:rsid w:val="0011171B"/>
    <w:rsid w:val="00111BBB"/>
    <w:rsid w:val="00111F73"/>
    <w:rsid w:val="0011221C"/>
    <w:rsid w:val="0011232D"/>
    <w:rsid w:val="001127CF"/>
    <w:rsid w:val="00112988"/>
    <w:rsid w:val="00112B2A"/>
    <w:rsid w:val="00112EAD"/>
    <w:rsid w:val="00113287"/>
    <w:rsid w:val="001135BD"/>
    <w:rsid w:val="00113BE2"/>
    <w:rsid w:val="00113CF4"/>
    <w:rsid w:val="00113EF4"/>
    <w:rsid w:val="001141C0"/>
    <w:rsid w:val="001143EC"/>
    <w:rsid w:val="0011478F"/>
    <w:rsid w:val="00114EB8"/>
    <w:rsid w:val="001153EA"/>
    <w:rsid w:val="00115643"/>
    <w:rsid w:val="00115D4C"/>
    <w:rsid w:val="00115DB2"/>
    <w:rsid w:val="00116765"/>
    <w:rsid w:val="00116911"/>
    <w:rsid w:val="00116B0B"/>
    <w:rsid w:val="00117229"/>
    <w:rsid w:val="00117980"/>
    <w:rsid w:val="00117B66"/>
    <w:rsid w:val="00117DED"/>
    <w:rsid w:val="00120D46"/>
    <w:rsid w:val="00121052"/>
    <w:rsid w:val="00121090"/>
    <w:rsid w:val="00121119"/>
    <w:rsid w:val="001214D8"/>
    <w:rsid w:val="0012193B"/>
    <w:rsid w:val="001219F5"/>
    <w:rsid w:val="00121A20"/>
    <w:rsid w:val="0012205E"/>
    <w:rsid w:val="00122AB4"/>
    <w:rsid w:val="00122D02"/>
    <w:rsid w:val="00123376"/>
    <w:rsid w:val="0012377F"/>
    <w:rsid w:val="00123A57"/>
    <w:rsid w:val="00123B06"/>
    <w:rsid w:val="00124314"/>
    <w:rsid w:val="00124654"/>
    <w:rsid w:val="00124A25"/>
    <w:rsid w:val="00124E63"/>
    <w:rsid w:val="00126B4A"/>
    <w:rsid w:val="00126EF3"/>
    <w:rsid w:val="00126FBE"/>
    <w:rsid w:val="001276CE"/>
    <w:rsid w:val="00127A3D"/>
    <w:rsid w:val="00127ACC"/>
    <w:rsid w:val="0013068D"/>
    <w:rsid w:val="001306D2"/>
    <w:rsid w:val="00131A0B"/>
    <w:rsid w:val="001329B5"/>
    <w:rsid w:val="00132BCF"/>
    <w:rsid w:val="00132FD0"/>
    <w:rsid w:val="00133067"/>
    <w:rsid w:val="00133DB3"/>
    <w:rsid w:val="00134499"/>
    <w:rsid w:val="001344C0"/>
    <w:rsid w:val="00134589"/>
    <w:rsid w:val="001346FA"/>
    <w:rsid w:val="0013514E"/>
    <w:rsid w:val="00135252"/>
    <w:rsid w:val="00135537"/>
    <w:rsid w:val="00135B0A"/>
    <w:rsid w:val="0013634B"/>
    <w:rsid w:val="00136CE9"/>
    <w:rsid w:val="00136EAF"/>
    <w:rsid w:val="00137950"/>
    <w:rsid w:val="001379CD"/>
    <w:rsid w:val="00137AB5"/>
    <w:rsid w:val="00137F0B"/>
    <w:rsid w:val="00141BE0"/>
    <w:rsid w:val="00141DBF"/>
    <w:rsid w:val="00142392"/>
    <w:rsid w:val="00142767"/>
    <w:rsid w:val="00142CD7"/>
    <w:rsid w:val="00142ED0"/>
    <w:rsid w:val="00143AA2"/>
    <w:rsid w:val="001441B5"/>
    <w:rsid w:val="001441BF"/>
    <w:rsid w:val="001443B2"/>
    <w:rsid w:val="00144582"/>
    <w:rsid w:val="001446B6"/>
    <w:rsid w:val="0014471C"/>
    <w:rsid w:val="001448A4"/>
    <w:rsid w:val="00144B77"/>
    <w:rsid w:val="00144E90"/>
    <w:rsid w:val="00145152"/>
    <w:rsid w:val="00145D4A"/>
    <w:rsid w:val="00146207"/>
    <w:rsid w:val="001464A7"/>
    <w:rsid w:val="00146714"/>
    <w:rsid w:val="00146B7C"/>
    <w:rsid w:val="00146D54"/>
    <w:rsid w:val="001501D2"/>
    <w:rsid w:val="0015023E"/>
    <w:rsid w:val="00150CB5"/>
    <w:rsid w:val="00151849"/>
    <w:rsid w:val="00151D1D"/>
    <w:rsid w:val="00151E23"/>
    <w:rsid w:val="00151F1D"/>
    <w:rsid w:val="00151F3A"/>
    <w:rsid w:val="0015215B"/>
    <w:rsid w:val="0015223E"/>
    <w:rsid w:val="001525F5"/>
    <w:rsid w:val="001526E0"/>
    <w:rsid w:val="001528BE"/>
    <w:rsid w:val="001529A2"/>
    <w:rsid w:val="0015307A"/>
    <w:rsid w:val="00153233"/>
    <w:rsid w:val="00153288"/>
    <w:rsid w:val="00153A6A"/>
    <w:rsid w:val="00153EF0"/>
    <w:rsid w:val="00154281"/>
    <w:rsid w:val="001547C8"/>
    <w:rsid w:val="0015481F"/>
    <w:rsid w:val="001551B5"/>
    <w:rsid w:val="0015522C"/>
    <w:rsid w:val="00155D2F"/>
    <w:rsid w:val="00155FA0"/>
    <w:rsid w:val="001561C3"/>
    <w:rsid w:val="001566D6"/>
    <w:rsid w:val="00156B91"/>
    <w:rsid w:val="001574A9"/>
    <w:rsid w:val="001577B8"/>
    <w:rsid w:val="00157DAD"/>
    <w:rsid w:val="00160447"/>
    <w:rsid w:val="0016053F"/>
    <w:rsid w:val="00160B10"/>
    <w:rsid w:val="00160B32"/>
    <w:rsid w:val="00160DDD"/>
    <w:rsid w:val="00160E91"/>
    <w:rsid w:val="00160FF5"/>
    <w:rsid w:val="001610DD"/>
    <w:rsid w:val="001620CD"/>
    <w:rsid w:val="0016227D"/>
    <w:rsid w:val="001628AF"/>
    <w:rsid w:val="00162937"/>
    <w:rsid w:val="00162CB4"/>
    <w:rsid w:val="00162FD9"/>
    <w:rsid w:val="001632CE"/>
    <w:rsid w:val="00163379"/>
    <w:rsid w:val="001633A0"/>
    <w:rsid w:val="00163ADC"/>
    <w:rsid w:val="00163F27"/>
    <w:rsid w:val="001642A5"/>
    <w:rsid w:val="001645AC"/>
    <w:rsid w:val="00164D8B"/>
    <w:rsid w:val="001657DF"/>
    <w:rsid w:val="001659C1"/>
    <w:rsid w:val="0016605C"/>
    <w:rsid w:val="00166A19"/>
    <w:rsid w:val="0016758F"/>
    <w:rsid w:val="001677DB"/>
    <w:rsid w:val="00167911"/>
    <w:rsid w:val="00167D0E"/>
    <w:rsid w:val="001706A2"/>
    <w:rsid w:val="0017071C"/>
    <w:rsid w:val="00170C99"/>
    <w:rsid w:val="00170CC8"/>
    <w:rsid w:val="00171273"/>
    <w:rsid w:val="001718E0"/>
    <w:rsid w:val="0017193E"/>
    <w:rsid w:val="00171A3A"/>
    <w:rsid w:val="001722C6"/>
    <w:rsid w:val="00172945"/>
    <w:rsid w:val="00172C34"/>
    <w:rsid w:val="00172C57"/>
    <w:rsid w:val="0017352C"/>
    <w:rsid w:val="00173A76"/>
    <w:rsid w:val="00173A8E"/>
    <w:rsid w:val="001742D9"/>
    <w:rsid w:val="00174AFD"/>
    <w:rsid w:val="0017502C"/>
    <w:rsid w:val="001755EB"/>
    <w:rsid w:val="0017576E"/>
    <w:rsid w:val="00176323"/>
    <w:rsid w:val="001764FD"/>
    <w:rsid w:val="001768EE"/>
    <w:rsid w:val="001769B0"/>
    <w:rsid w:val="00176D42"/>
    <w:rsid w:val="001774DA"/>
    <w:rsid w:val="00177911"/>
    <w:rsid w:val="00177B83"/>
    <w:rsid w:val="0018085E"/>
    <w:rsid w:val="001809D3"/>
    <w:rsid w:val="00180D7C"/>
    <w:rsid w:val="0018114C"/>
    <w:rsid w:val="0018143F"/>
    <w:rsid w:val="00181EAF"/>
    <w:rsid w:val="00181FF8"/>
    <w:rsid w:val="00182297"/>
    <w:rsid w:val="0018229F"/>
    <w:rsid w:val="001827B8"/>
    <w:rsid w:val="00182E06"/>
    <w:rsid w:val="00182E2B"/>
    <w:rsid w:val="00183869"/>
    <w:rsid w:val="00183A12"/>
    <w:rsid w:val="00183CF3"/>
    <w:rsid w:val="00183D8A"/>
    <w:rsid w:val="00184B12"/>
    <w:rsid w:val="00184D87"/>
    <w:rsid w:val="00185651"/>
    <w:rsid w:val="00185C14"/>
    <w:rsid w:val="00185F47"/>
    <w:rsid w:val="001860BB"/>
    <w:rsid w:val="001860F7"/>
    <w:rsid w:val="0018622D"/>
    <w:rsid w:val="001863C8"/>
    <w:rsid w:val="00186AF1"/>
    <w:rsid w:val="00186BCC"/>
    <w:rsid w:val="00187065"/>
    <w:rsid w:val="001873E9"/>
    <w:rsid w:val="001900C6"/>
    <w:rsid w:val="00190623"/>
    <w:rsid w:val="00190AC1"/>
    <w:rsid w:val="00190AFC"/>
    <w:rsid w:val="0019137B"/>
    <w:rsid w:val="00191AEA"/>
    <w:rsid w:val="00191CA7"/>
    <w:rsid w:val="00191F59"/>
    <w:rsid w:val="001920EF"/>
    <w:rsid w:val="001921D5"/>
    <w:rsid w:val="001926DC"/>
    <w:rsid w:val="001929D7"/>
    <w:rsid w:val="00192AFD"/>
    <w:rsid w:val="0019341A"/>
    <w:rsid w:val="00193817"/>
    <w:rsid w:val="00193B6A"/>
    <w:rsid w:val="00193BED"/>
    <w:rsid w:val="00193EE0"/>
    <w:rsid w:val="00193F97"/>
    <w:rsid w:val="00194160"/>
    <w:rsid w:val="00194243"/>
    <w:rsid w:val="00194426"/>
    <w:rsid w:val="00194479"/>
    <w:rsid w:val="00195314"/>
    <w:rsid w:val="0019560A"/>
    <w:rsid w:val="00195C04"/>
    <w:rsid w:val="00195F59"/>
    <w:rsid w:val="00196044"/>
    <w:rsid w:val="00196806"/>
    <w:rsid w:val="00196809"/>
    <w:rsid w:val="00196BC0"/>
    <w:rsid w:val="00196CC9"/>
    <w:rsid w:val="00197404"/>
    <w:rsid w:val="00197550"/>
    <w:rsid w:val="001976D6"/>
    <w:rsid w:val="00197DF9"/>
    <w:rsid w:val="00197E41"/>
    <w:rsid w:val="001A04B4"/>
    <w:rsid w:val="001A131E"/>
    <w:rsid w:val="001A1987"/>
    <w:rsid w:val="001A21CB"/>
    <w:rsid w:val="001A2564"/>
    <w:rsid w:val="001A2578"/>
    <w:rsid w:val="001A2621"/>
    <w:rsid w:val="001A37FD"/>
    <w:rsid w:val="001A396D"/>
    <w:rsid w:val="001A39CE"/>
    <w:rsid w:val="001A411B"/>
    <w:rsid w:val="001A4AB5"/>
    <w:rsid w:val="001A4FE4"/>
    <w:rsid w:val="001A526B"/>
    <w:rsid w:val="001A55F3"/>
    <w:rsid w:val="001A59F4"/>
    <w:rsid w:val="001A6173"/>
    <w:rsid w:val="001A66F4"/>
    <w:rsid w:val="001A69E0"/>
    <w:rsid w:val="001A6C11"/>
    <w:rsid w:val="001A6CBA"/>
    <w:rsid w:val="001A6FD1"/>
    <w:rsid w:val="001A7BB2"/>
    <w:rsid w:val="001B0562"/>
    <w:rsid w:val="001B0D97"/>
    <w:rsid w:val="001B10D6"/>
    <w:rsid w:val="001B1252"/>
    <w:rsid w:val="001B16E6"/>
    <w:rsid w:val="001B1833"/>
    <w:rsid w:val="001B2463"/>
    <w:rsid w:val="001B2474"/>
    <w:rsid w:val="001B336B"/>
    <w:rsid w:val="001B3A48"/>
    <w:rsid w:val="001B4427"/>
    <w:rsid w:val="001B44C4"/>
    <w:rsid w:val="001B4791"/>
    <w:rsid w:val="001B4BB4"/>
    <w:rsid w:val="001B524B"/>
    <w:rsid w:val="001B5819"/>
    <w:rsid w:val="001B5A5D"/>
    <w:rsid w:val="001B5DE0"/>
    <w:rsid w:val="001B63D3"/>
    <w:rsid w:val="001B6DD4"/>
    <w:rsid w:val="001B6EBD"/>
    <w:rsid w:val="001B6F9C"/>
    <w:rsid w:val="001B7138"/>
    <w:rsid w:val="001C0100"/>
    <w:rsid w:val="001C0A5C"/>
    <w:rsid w:val="001C0EFC"/>
    <w:rsid w:val="001C0FE1"/>
    <w:rsid w:val="001C1040"/>
    <w:rsid w:val="001C1CE5"/>
    <w:rsid w:val="001C1F47"/>
    <w:rsid w:val="001C252B"/>
    <w:rsid w:val="001C25F0"/>
    <w:rsid w:val="001C2990"/>
    <w:rsid w:val="001C2B8D"/>
    <w:rsid w:val="001C2BA5"/>
    <w:rsid w:val="001C3006"/>
    <w:rsid w:val="001C32C3"/>
    <w:rsid w:val="001C34C5"/>
    <w:rsid w:val="001C3D2A"/>
    <w:rsid w:val="001C4B96"/>
    <w:rsid w:val="001C5955"/>
    <w:rsid w:val="001C5ED0"/>
    <w:rsid w:val="001C656A"/>
    <w:rsid w:val="001C6BB9"/>
    <w:rsid w:val="001C6CDD"/>
    <w:rsid w:val="001C6DAC"/>
    <w:rsid w:val="001C6DE4"/>
    <w:rsid w:val="001C7151"/>
    <w:rsid w:val="001C72FF"/>
    <w:rsid w:val="001C774E"/>
    <w:rsid w:val="001C77B1"/>
    <w:rsid w:val="001D0037"/>
    <w:rsid w:val="001D08C5"/>
    <w:rsid w:val="001D09FD"/>
    <w:rsid w:val="001D105A"/>
    <w:rsid w:val="001D10B8"/>
    <w:rsid w:val="001D113B"/>
    <w:rsid w:val="001D1AE1"/>
    <w:rsid w:val="001D215F"/>
    <w:rsid w:val="001D2476"/>
    <w:rsid w:val="001D2892"/>
    <w:rsid w:val="001D2D14"/>
    <w:rsid w:val="001D2E7B"/>
    <w:rsid w:val="001D2EDA"/>
    <w:rsid w:val="001D387A"/>
    <w:rsid w:val="001D3888"/>
    <w:rsid w:val="001D38C2"/>
    <w:rsid w:val="001D3D6A"/>
    <w:rsid w:val="001D432B"/>
    <w:rsid w:val="001D48F7"/>
    <w:rsid w:val="001D4A3D"/>
    <w:rsid w:val="001D4C22"/>
    <w:rsid w:val="001D4C54"/>
    <w:rsid w:val="001D51BA"/>
    <w:rsid w:val="001D53E7"/>
    <w:rsid w:val="001D632F"/>
    <w:rsid w:val="001D6342"/>
    <w:rsid w:val="001D64E1"/>
    <w:rsid w:val="001D6943"/>
    <w:rsid w:val="001D6CC7"/>
    <w:rsid w:val="001D6D53"/>
    <w:rsid w:val="001D6F67"/>
    <w:rsid w:val="001D7113"/>
    <w:rsid w:val="001E120E"/>
    <w:rsid w:val="001E19B7"/>
    <w:rsid w:val="001E1C55"/>
    <w:rsid w:val="001E1C8A"/>
    <w:rsid w:val="001E2BEA"/>
    <w:rsid w:val="001E2CA1"/>
    <w:rsid w:val="001E323D"/>
    <w:rsid w:val="001E34FA"/>
    <w:rsid w:val="001E3626"/>
    <w:rsid w:val="001E43F8"/>
    <w:rsid w:val="001E458D"/>
    <w:rsid w:val="001E4E32"/>
    <w:rsid w:val="001E5587"/>
    <w:rsid w:val="001E58E2"/>
    <w:rsid w:val="001E5B45"/>
    <w:rsid w:val="001E643E"/>
    <w:rsid w:val="001E68B4"/>
    <w:rsid w:val="001E748D"/>
    <w:rsid w:val="001E754D"/>
    <w:rsid w:val="001E773E"/>
    <w:rsid w:val="001E7A9C"/>
    <w:rsid w:val="001E7AED"/>
    <w:rsid w:val="001E7AF8"/>
    <w:rsid w:val="001F0541"/>
    <w:rsid w:val="001F1252"/>
    <w:rsid w:val="001F1E16"/>
    <w:rsid w:val="001F2596"/>
    <w:rsid w:val="001F2627"/>
    <w:rsid w:val="001F26AD"/>
    <w:rsid w:val="001F3102"/>
    <w:rsid w:val="001F36D9"/>
    <w:rsid w:val="001F3916"/>
    <w:rsid w:val="001F399C"/>
    <w:rsid w:val="001F3A7A"/>
    <w:rsid w:val="001F41E7"/>
    <w:rsid w:val="001F432E"/>
    <w:rsid w:val="001F49A8"/>
    <w:rsid w:val="001F4CA3"/>
    <w:rsid w:val="001F531A"/>
    <w:rsid w:val="001F54C5"/>
    <w:rsid w:val="001F612E"/>
    <w:rsid w:val="001F6280"/>
    <w:rsid w:val="001F65B4"/>
    <w:rsid w:val="001F662C"/>
    <w:rsid w:val="001F7074"/>
    <w:rsid w:val="001F78D1"/>
    <w:rsid w:val="001F7CEE"/>
    <w:rsid w:val="00200490"/>
    <w:rsid w:val="002004F9"/>
    <w:rsid w:val="00200704"/>
    <w:rsid w:val="0020111B"/>
    <w:rsid w:val="00201545"/>
    <w:rsid w:val="002018AF"/>
    <w:rsid w:val="00201F3A"/>
    <w:rsid w:val="002025B3"/>
    <w:rsid w:val="00202AAB"/>
    <w:rsid w:val="00202CEB"/>
    <w:rsid w:val="002030DC"/>
    <w:rsid w:val="002030E1"/>
    <w:rsid w:val="00203CC4"/>
    <w:rsid w:val="00203E6F"/>
    <w:rsid w:val="00203E76"/>
    <w:rsid w:val="00203F5B"/>
    <w:rsid w:val="00203F96"/>
    <w:rsid w:val="002040F9"/>
    <w:rsid w:val="0020427E"/>
    <w:rsid w:val="00204407"/>
    <w:rsid w:val="002048D6"/>
    <w:rsid w:val="00205018"/>
    <w:rsid w:val="00205257"/>
    <w:rsid w:val="00205523"/>
    <w:rsid w:val="002056C7"/>
    <w:rsid w:val="00206397"/>
    <w:rsid w:val="002069B2"/>
    <w:rsid w:val="00206A65"/>
    <w:rsid w:val="002070EE"/>
    <w:rsid w:val="00207BD4"/>
    <w:rsid w:val="00207FA3"/>
    <w:rsid w:val="0021000B"/>
    <w:rsid w:val="002104A9"/>
    <w:rsid w:val="00210794"/>
    <w:rsid w:val="002108D5"/>
    <w:rsid w:val="00210D9B"/>
    <w:rsid w:val="0021180C"/>
    <w:rsid w:val="00211AAB"/>
    <w:rsid w:val="00211B53"/>
    <w:rsid w:val="00212467"/>
    <w:rsid w:val="00212BCA"/>
    <w:rsid w:val="00212CA1"/>
    <w:rsid w:val="00213099"/>
    <w:rsid w:val="00213B54"/>
    <w:rsid w:val="00214B12"/>
    <w:rsid w:val="00214DA8"/>
    <w:rsid w:val="00215423"/>
    <w:rsid w:val="002158FA"/>
    <w:rsid w:val="00215E80"/>
    <w:rsid w:val="00215EE7"/>
    <w:rsid w:val="00216B6F"/>
    <w:rsid w:val="002176E9"/>
    <w:rsid w:val="00220600"/>
    <w:rsid w:val="00220950"/>
    <w:rsid w:val="002209BC"/>
    <w:rsid w:val="00220B2F"/>
    <w:rsid w:val="00220CAF"/>
    <w:rsid w:val="00220FE4"/>
    <w:rsid w:val="00221BA4"/>
    <w:rsid w:val="002224DB"/>
    <w:rsid w:val="002226F4"/>
    <w:rsid w:val="00222ACA"/>
    <w:rsid w:val="00222B3E"/>
    <w:rsid w:val="002232A6"/>
    <w:rsid w:val="0022354C"/>
    <w:rsid w:val="0022364C"/>
    <w:rsid w:val="00223F56"/>
    <w:rsid w:val="00223FCB"/>
    <w:rsid w:val="00224205"/>
    <w:rsid w:val="00224289"/>
    <w:rsid w:val="002249C4"/>
    <w:rsid w:val="002249FD"/>
    <w:rsid w:val="002252C3"/>
    <w:rsid w:val="00225BFE"/>
    <w:rsid w:val="00225C54"/>
    <w:rsid w:val="002261FD"/>
    <w:rsid w:val="0022649E"/>
    <w:rsid w:val="0022656A"/>
    <w:rsid w:val="002266FA"/>
    <w:rsid w:val="0022689F"/>
    <w:rsid w:val="00226A29"/>
    <w:rsid w:val="00226CE9"/>
    <w:rsid w:val="00226D4B"/>
    <w:rsid w:val="0022704A"/>
    <w:rsid w:val="002273EE"/>
    <w:rsid w:val="002277CC"/>
    <w:rsid w:val="00227904"/>
    <w:rsid w:val="00227939"/>
    <w:rsid w:val="00227976"/>
    <w:rsid w:val="0023063B"/>
    <w:rsid w:val="0023071F"/>
    <w:rsid w:val="00230765"/>
    <w:rsid w:val="0023076A"/>
    <w:rsid w:val="002307A4"/>
    <w:rsid w:val="00230D18"/>
    <w:rsid w:val="002311E8"/>
    <w:rsid w:val="00231941"/>
    <w:rsid w:val="0023197F"/>
    <w:rsid w:val="002319E4"/>
    <w:rsid w:val="00232417"/>
    <w:rsid w:val="0023261D"/>
    <w:rsid w:val="0023324F"/>
    <w:rsid w:val="002337B1"/>
    <w:rsid w:val="002338BA"/>
    <w:rsid w:val="00233D31"/>
    <w:rsid w:val="00233DA0"/>
    <w:rsid w:val="00233EFD"/>
    <w:rsid w:val="00235632"/>
    <w:rsid w:val="00235872"/>
    <w:rsid w:val="00235BD4"/>
    <w:rsid w:val="00235C06"/>
    <w:rsid w:val="002360DD"/>
    <w:rsid w:val="00236776"/>
    <w:rsid w:val="002367FA"/>
    <w:rsid w:val="00237744"/>
    <w:rsid w:val="00237787"/>
    <w:rsid w:val="00237914"/>
    <w:rsid w:val="00240516"/>
    <w:rsid w:val="00240DAA"/>
    <w:rsid w:val="00240E7E"/>
    <w:rsid w:val="002411A2"/>
    <w:rsid w:val="00241559"/>
    <w:rsid w:val="00241847"/>
    <w:rsid w:val="0024243D"/>
    <w:rsid w:val="002426A9"/>
    <w:rsid w:val="00243088"/>
    <w:rsid w:val="002435B3"/>
    <w:rsid w:val="0024391E"/>
    <w:rsid w:val="00243E0E"/>
    <w:rsid w:val="002442ED"/>
    <w:rsid w:val="00244401"/>
    <w:rsid w:val="002444CD"/>
    <w:rsid w:val="0024462F"/>
    <w:rsid w:val="002446AC"/>
    <w:rsid w:val="002456DE"/>
    <w:rsid w:val="002457C2"/>
    <w:rsid w:val="002458EB"/>
    <w:rsid w:val="0024599F"/>
    <w:rsid w:val="00245DCD"/>
    <w:rsid w:val="0024612E"/>
    <w:rsid w:val="002500C8"/>
    <w:rsid w:val="00250228"/>
    <w:rsid w:val="002518F1"/>
    <w:rsid w:val="00251A9B"/>
    <w:rsid w:val="00251C07"/>
    <w:rsid w:val="00251D82"/>
    <w:rsid w:val="00251D90"/>
    <w:rsid w:val="00251EF8"/>
    <w:rsid w:val="00252386"/>
    <w:rsid w:val="002523FD"/>
    <w:rsid w:val="00252581"/>
    <w:rsid w:val="00252766"/>
    <w:rsid w:val="00252CE5"/>
    <w:rsid w:val="0025318E"/>
    <w:rsid w:val="00253306"/>
    <w:rsid w:val="00253806"/>
    <w:rsid w:val="00253C08"/>
    <w:rsid w:val="00253E52"/>
    <w:rsid w:val="002547AD"/>
    <w:rsid w:val="00254869"/>
    <w:rsid w:val="00254E8B"/>
    <w:rsid w:val="002555F1"/>
    <w:rsid w:val="0025615E"/>
    <w:rsid w:val="00256334"/>
    <w:rsid w:val="002569DA"/>
    <w:rsid w:val="0025721D"/>
    <w:rsid w:val="00257543"/>
    <w:rsid w:val="00260259"/>
    <w:rsid w:val="002602A6"/>
    <w:rsid w:val="00260CB6"/>
    <w:rsid w:val="00260ECC"/>
    <w:rsid w:val="002617E7"/>
    <w:rsid w:val="00261F44"/>
    <w:rsid w:val="00262990"/>
    <w:rsid w:val="00262A06"/>
    <w:rsid w:val="00262CDC"/>
    <w:rsid w:val="0026348C"/>
    <w:rsid w:val="002637B1"/>
    <w:rsid w:val="002637D2"/>
    <w:rsid w:val="00264228"/>
    <w:rsid w:val="00264334"/>
    <w:rsid w:val="0026473E"/>
    <w:rsid w:val="00264990"/>
    <w:rsid w:val="00264AF8"/>
    <w:rsid w:val="00264D05"/>
    <w:rsid w:val="00265580"/>
    <w:rsid w:val="00265753"/>
    <w:rsid w:val="002658F0"/>
    <w:rsid w:val="00266214"/>
    <w:rsid w:val="00266468"/>
    <w:rsid w:val="00266902"/>
    <w:rsid w:val="002673EC"/>
    <w:rsid w:val="002676AF"/>
    <w:rsid w:val="00267C83"/>
    <w:rsid w:val="00267F3D"/>
    <w:rsid w:val="002700F9"/>
    <w:rsid w:val="00270176"/>
    <w:rsid w:val="002704B3"/>
    <w:rsid w:val="00270809"/>
    <w:rsid w:val="00270CD2"/>
    <w:rsid w:val="00270D55"/>
    <w:rsid w:val="0027117A"/>
    <w:rsid w:val="0027144F"/>
    <w:rsid w:val="00271813"/>
    <w:rsid w:val="0027184D"/>
    <w:rsid w:val="00271CD3"/>
    <w:rsid w:val="00271F3A"/>
    <w:rsid w:val="00271FAE"/>
    <w:rsid w:val="002721D2"/>
    <w:rsid w:val="002728EF"/>
    <w:rsid w:val="00272DB2"/>
    <w:rsid w:val="00273070"/>
    <w:rsid w:val="00273185"/>
    <w:rsid w:val="00273194"/>
    <w:rsid w:val="00273278"/>
    <w:rsid w:val="0027329C"/>
    <w:rsid w:val="00273410"/>
    <w:rsid w:val="00273447"/>
    <w:rsid w:val="002734C8"/>
    <w:rsid w:val="002737F4"/>
    <w:rsid w:val="0027389F"/>
    <w:rsid w:val="00273EA0"/>
    <w:rsid w:val="00274BC1"/>
    <w:rsid w:val="002754CF"/>
    <w:rsid w:val="00275C94"/>
    <w:rsid w:val="002762DD"/>
    <w:rsid w:val="00276436"/>
    <w:rsid w:val="002765E8"/>
    <w:rsid w:val="00277146"/>
    <w:rsid w:val="0027776F"/>
    <w:rsid w:val="00277840"/>
    <w:rsid w:val="002778EE"/>
    <w:rsid w:val="00277B48"/>
    <w:rsid w:val="002802EA"/>
    <w:rsid w:val="002805F5"/>
    <w:rsid w:val="00280751"/>
    <w:rsid w:val="00281068"/>
    <w:rsid w:val="0028182B"/>
    <w:rsid w:val="00281A5F"/>
    <w:rsid w:val="0028280A"/>
    <w:rsid w:val="00282AC1"/>
    <w:rsid w:val="00282E85"/>
    <w:rsid w:val="00283092"/>
    <w:rsid w:val="0028329E"/>
    <w:rsid w:val="002838B1"/>
    <w:rsid w:val="00283FE6"/>
    <w:rsid w:val="0028454D"/>
    <w:rsid w:val="002845C0"/>
    <w:rsid w:val="00284A7C"/>
    <w:rsid w:val="002857C7"/>
    <w:rsid w:val="002857FC"/>
    <w:rsid w:val="00285CA3"/>
    <w:rsid w:val="00285CCC"/>
    <w:rsid w:val="002860FD"/>
    <w:rsid w:val="002869FA"/>
    <w:rsid w:val="00286ACD"/>
    <w:rsid w:val="0028720C"/>
    <w:rsid w:val="00287838"/>
    <w:rsid w:val="00287C4C"/>
    <w:rsid w:val="00287E70"/>
    <w:rsid w:val="00290333"/>
    <w:rsid w:val="002907B5"/>
    <w:rsid w:val="002909E0"/>
    <w:rsid w:val="00290D7D"/>
    <w:rsid w:val="00291016"/>
    <w:rsid w:val="002910CA"/>
    <w:rsid w:val="00291335"/>
    <w:rsid w:val="00291557"/>
    <w:rsid w:val="00291A8E"/>
    <w:rsid w:val="00291E35"/>
    <w:rsid w:val="002923AB"/>
    <w:rsid w:val="0029288B"/>
    <w:rsid w:val="00292AA5"/>
    <w:rsid w:val="00292EB7"/>
    <w:rsid w:val="002946E8"/>
    <w:rsid w:val="00295978"/>
    <w:rsid w:val="00295A35"/>
    <w:rsid w:val="00295C6B"/>
    <w:rsid w:val="00296227"/>
    <w:rsid w:val="002963EF"/>
    <w:rsid w:val="002967B0"/>
    <w:rsid w:val="00296F44"/>
    <w:rsid w:val="002970B3"/>
    <w:rsid w:val="00297730"/>
    <w:rsid w:val="0029777D"/>
    <w:rsid w:val="002A04D6"/>
    <w:rsid w:val="002A055E"/>
    <w:rsid w:val="002A05A3"/>
    <w:rsid w:val="002A08DE"/>
    <w:rsid w:val="002A15E3"/>
    <w:rsid w:val="002A180D"/>
    <w:rsid w:val="002A198A"/>
    <w:rsid w:val="002A1BAD"/>
    <w:rsid w:val="002A1D4E"/>
    <w:rsid w:val="002A2395"/>
    <w:rsid w:val="002A25E4"/>
    <w:rsid w:val="002A2869"/>
    <w:rsid w:val="002A303F"/>
    <w:rsid w:val="002A3E77"/>
    <w:rsid w:val="002A45BA"/>
    <w:rsid w:val="002A45D0"/>
    <w:rsid w:val="002A4E34"/>
    <w:rsid w:val="002A578E"/>
    <w:rsid w:val="002A5DD7"/>
    <w:rsid w:val="002A6225"/>
    <w:rsid w:val="002A67FF"/>
    <w:rsid w:val="002A6896"/>
    <w:rsid w:val="002A7A0B"/>
    <w:rsid w:val="002B0222"/>
    <w:rsid w:val="002B0241"/>
    <w:rsid w:val="002B042D"/>
    <w:rsid w:val="002B04C9"/>
    <w:rsid w:val="002B0B3A"/>
    <w:rsid w:val="002B0EE2"/>
    <w:rsid w:val="002B15D4"/>
    <w:rsid w:val="002B18B0"/>
    <w:rsid w:val="002B1EF8"/>
    <w:rsid w:val="002B23BC"/>
    <w:rsid w:val="002B2465"/>
    <w:rsid w:val="002B24D6"/>
    <w:rsid w:val="002B2526"/>
    <w:rsid w:val="002B26B4"/>
    <w:rsid w:val="002B292A"/>
    <w:rsid w:val="002B2DBB"/>
    <w:rsid w:val="002B2DD0"/>
    <w:rsid w:val="002B34FC"/>
    <w:rsid w:val="002B3555"/>
    <w:rsid w:val="002B4A7A"/>
    <w:rsid w:val="002B53FE"/>
    <w:rsid w:val="002B579D"/>
    <w:rsid w:val="002B6241"/>
    <w:rsid w:val="002B6330"/>
    <w:rsid w:val="002B761E"/>
    <w:rsid w:val="002B78B2"/>
    <w:rsid w:val="002B7BC1"/>
    <w:rsid w:val="002B7C23"/>
    <w:rsid w:val="002C0D64"/>
    <w:rsid w:val="002C0DA3"/>
    <w:rsid w:val="002C12B5"/>
    <w:rsid w:val="002C174E"/>
    <w:rsid w:val="002C26FA"/>
    <w:rsid w:val="002C3446"/>
    <w:rsid w:val="002C38BD"/>
    <w:rsid w:val="002C3E4A"/>
    <w:rsid w:val="002C41E6"/>
    <w:rsid w:val="002C5A90"/>
    <w:rsid w:val="002C5AFC"/>
    <w:rsid w:val="002C5E32"/>
    <w:rsid w:val="002C6446"/>
    <w:rsid w:val="002C66EF"/>
    <w:rsid w:val="002C713A"/>
    <w:rsid w:val="002C7A8A"/>
    <w:rsid w:val="002D00DC"/>
    <w:rsid w:val="002D071A"/>
    <w:rsid w:val="002D0804"/>
    <w:rsid w:val="002D0894"/>
    <w:rsid w:val="002D08D9"/>
    <w:rsid w:val="002D0DC0"/>
    <w:rsid w:val="002D0F22"/>
    <w:rsid w:val="002D1945"/>
    <w:rsid w:val="002D2358"/>
    <w:rsid w:val="002D2CC7"/>
    <w:rsid w:val="002D34B2"/>
    <w:rsid w:val="002D3B09"/>
    <w:rsid w:val="002D45E1"/>
    <w:rsid w:val="002D48B0"/>
    <w:rsid w:val="002D4B20"/>
    <w:rsid w:val="002D4F68"/>
    <w:rsid w:val="002D565B"/>
    <w:rsid w:val="002D5B37"/>
    <w:rsid w:val="002D6A8B"/>
    <w:rsid w:val="002D70B8"/>
    <w:rsid w:val="002D70CA"/>
    <w:rsid w:val="002D7107"/>
    <w:rsid w:val="002D7637"/>
    <w:rsid w:val="002E17F2"/>
    <w:rsid w:val="002E1D7A"/>
    <w:rsid w:val="002E1DE5"/>
    <w:rsid w:val="002E1EA4"/>
    <w:rsid w:val="002E1F6C"/>
    <w:rsid w:val="002E202C"/>
    <w:rsid w:val="002E265A"/>
    <w:rsid w:val="002E295C"/>
    <w:rsid w:val="002E2F9B"/>
    <w:rsid w:val="002E34E4"/>
    <w:rsid w:val="002E4475"/>
    <w:rsid w:val="002E44E5"/>
    <w:rsid w:val="002E478C"/>
    <w:rsid w:val="002E47FC"/>
    <w:rsid w:val="002E4807"/>
    <w:rsid w:val="002E5070"/>
    <w:rsid w:val="002E51BE"/>
    <w:rsid w:val="002E5252"/>
    <w:rsid w:val="002E529E"/>
    <w:rsid w:val="002E5B3B"/>
    <w:rsid w:val="002E6604"/>
    <w:rsid w:val="002E69A7"/>
    <w:rsid w:val="002E6A7A"/>
    <w:rsid w:val="002E6B6D"/>
    <w:rsid w:val="002E6C07"/>
    <w:rsid w:val="002E6E59"/>
    <w:rsid w:val="002E71C1"/>
    <w:rsid w:val="002E729D"/>
    <w:rsid w:val="002E770B"/>
    <w:rsid w:val="002E774C"/>
    <w:rsid w:val="002E7884"/>
    <w:rsid w:val="002E798D"/>
    <w:rsid w:val="002E7CAE"/>
    <w:rsid w:val="002F05F2"/>
    <w:rsid w:val="002F0B1D"/>
    <w:rsid w:val="002F13E4"/>
    <w:rsid w:val="002F13FF"/>
    <w:rsid w:val="002F1D25"/>
    <w:rsid w:val="002F2159"/>
    <w:rsid w:val="002F2173"/>
    <w:rsid w:val="002F2771"/>
    <w:rsid w:val="002F297C"/>
    <w:rsid w:val="002F2E3C"/>
    <w:rsid w:val="002F2E45"/>
    <w:rsid w:val="002F329E"/>
    <w:rsid w:val="002F37A9"/>
    <w:rsid w:val="002F4C0B"/>
    <w:rsid w:val="002F50E8"/>
    <w:rsid w:val="002F550B"/>
    <w:rsid w:val="002F55BD"/>
    <w:rsid w:val="002F5A59"/>
    <w:rsid w:val="002F5A8C"/>
    <w:rsid w:val="002F6155"/>
    <w:rsid w:val="002F679F"/>
    <w:rsid w:val="002F6EFD"/>
    <w:rsid w:val="00301517"/>
    <w:rsid w:val="003015B1"/>
    <w:rsid w:val="00301702"/>
    <w:rsid w:val="00301CE6"/>
    <w:rsid w:val="003024B0"/>
    <w:rsid w:val="003024B3"/>
    <w:rsid w:val="0030256B"/>
    <w:rsid w:val="003027CF"/>
    <w:rsid w:val="003033B0"/>
    <w:rsid w:val="00303AE5"/>
    <w:rsid w:val="003040A4"/>
    <w:rsid w:val="003049F8"/>
    <w:rsid w:val="00304FE9"/>
    <w:rsid w:val="0030501F"/>
    <w:rsid w:val="003050ED"/>
    <w:rsid w:val="00305909"/>
    <w:rsid w:val="0030633E"/>
    <w:rsid w:val="003066CC"/>
    <w:rsid w:val="003076A4"/>
    <w:rsid w:val="003076CE"/>
    <w:rsid w:val="00307BA1"/>
    <w:rsid w:val="00307E8F"/>
    <w:rsid w:val="00307F10"/>
    <w:rsid w:val="003108E3"/>
    <w:rsid w:val="003114E1"/>
    <w:rsid w:val="00311702"/>
    <w:rsid w:val="003117B3"/>
    <w:rsid w:val="00311848"/>
    <w:rsid w:val="003119E1"/>
    <w:rsid w:val="00311ADB"/>
    <w:rsid w:val="00311E82"/>
    <w:rsid w:val="00312EAB"/>
    <w:rsid w:val="003138D5"/>
    <w:rsid w:val="00313EA2"/>
    <w:rsid w:val="00313F85"/>
    <w:rsid w:val="00313FD6"/>
    <w:rsid w:val="003143BD"/>
    <w:rsid w:val="003146A1"/>
    <w:rsid w:val="00314AEB"/>
    <w:rsid w:val="00315260"/>
    <w:rsid w:val="00315363"/>
    <w:rsid w:val="0031536B"/>
    <w:rsid w:val="003157AA"/>
    <w:rsid w:val="003159CB"/>
    <w:rsid w:val="003165E2"/>
    <w:rsid w:val="00317982"/>
    <w:rsid w:val="00317AB5"/>
    <w:rsid w:val="003203ED"/>
    <w:rsid w:val="003206A8"/>
    <w:rsid w:val="003216D2"/>
    <w:rsid w:val="00321968"/>
    <w:rsid w:val="00322C9F"/>
    <w:rsid w:val="00323399"/>
    <w:rsid w:val="0032421B"/>
    <w:rsid w:val="0032441B"/>
    <w:rsid w:val="00324A06"/>
    <w:rsid w:val="00324D23"/>
    <w:rsid w:val="0032529C"/>
    <w:rsid w:val="00325A73"/>
    <w:rsid w:val="00326715"/>
    <w:rsid w:val="00326BF3"/>
    <w:rsid w:val="0032787D"/>
    <w:rsid w:val="003279E2"/>
    <w:rsid w:val="003279E5"/>
    <w:rsid w:val="003302F3"/>
    <w:rsid w:val="00330493"/>
    <w:rsid w:val="0033079C"/>
    <w:rsid w:val="0033138C"/>
    <w:rsid w:val="00331751"/>
    <w:rsid w:val="00331844"/>
    <w:rsid w:val="00331AFE"/>
    <w:rsid w:val="003320BC"/>
    <w:rsid w:val="003338A9"/>
    <w:rsid w:val="00333D14"/>
    <w:rsid w:val="003341D0"/>
    <w:rsid w:val="00334579"/>
    <w:rsid w:val="00334583"/>
    <w:rsid w:val="003352C9"/>
    <w:rsid w:val="00335610"/>
    <w:rsid w:val="00335858"/>
    <w:rsid w:val="00335C8E"/>
    <w:rsid w:val="00335E96"/>
    <w:rsid w:val="003362F6"/>
    <w:rsid w:val="00336515"/>
    <w:rsid w:val="00336BDA"/>
    <w:rsid w:val="00336D95"/>
    <w:rsid w:val="00336E6B"/>
    <w:rsid w:val="00336F45"/>
    <w:rsid w:val="0033708F"/>
    <w:rsid w:val="003377E0"/>
    <w:rsid w:val="0034014E"/>
    <w:rsid w:val="00340156"/>
    <w:rsid w:val="00340C1D"/>
    <w:rsid w:val="00340E3F"/>
    <w:rsid w:val="00341710"/>
    <w:rsid w:val="00341F3B"/>
    <w:rsid w:val="0034204C"/>
    <w:rsid w:val="00342752"/>
    <w:rsid w:val="00342A41"/>
    <w:rsid w:val="00342BD7"/>
    <w:rsid w:val="00342E5C"/>
    <w:rsid w:val="00342FB6"/>
    <w:rsid w:val="0034300B"/>
    <w:rsid w:val="0034322F"/>
    <w:rsid w:val="00343F8A"/>
    <w:rsid w:val="00344998"/>
    <w:rsid w:val="003452B4"/>
    <w:rsid w:val="00345E31"/>
    <w:rsid w:val="003469DF"/>
    <w:rsid w:val="00346D00"/>
    <w:rsid w:val="00346DB5"/>
    <w:rsid w:val="0034721D"/>
    <w:rsid w:val="003475FF"/>
    <w:rsid w:val="003477B1"/>
    <w:rsid w:val="003479E3"/>
    <w:rsid w:val="00347CA2"/>
    <w:rsid w:val="003504C6"/>
    <w:rsid w:val="00350CA5"/>
    <w:rsid w:val="00350CE3"/>
    <w:rsid w:val="003516DF"/>
    <w:rsid w:val="00352DD7"/>
    <w:rsid w:val="00352FFC"/>
    <w:rsid w:val="003532D4"/>
    <w:rsid w:val="003532E8"/>
    <w:rsid w:val="003533E0"/>
    <w:rsid w:val="0035347E"/>
    <w:rsid w:val="00353765"/>
    <w:rsid w:val="00353CFD"/>
    <w:rsid w:val="00353D40"/>
    <w:rsid w:val="00353DA3"/>
    <w:rsid w:val="0035411E"/>
    <w:rsid w:val="00354768"/>
    <w:rsid w:val="00354D25"/>
    <w:rsid w:val="00354E67"/>
    <w:rsid w:val="0035502B"/>
    <w:rsid w:val="00355505"/>
    <w:rsid w:val="00355509"/>
    <w:rsid w:val="0035570C"/>
    <w:rsid w:val="00355860"/>
    <w:rsid w:val="00355D6D"/>
    <w:rsid w:val="00355E47"/>
    <w:rsid w:val="00355FF6"/>
    <w:rsid w:val="003560B2"/>
    <w:rsid w:val="00356371"/>
    <w:rsid w:val="003567D7"/>
    <w:rsid w:val="00356D15"/>
    <w:rsid w:val="00356D8F"/>
    <w:rsid w:val="00357380"/>
    <w:rsid w:val="003576E3"/>
    <w:rsid w:val="00357A09"/>
    <w:rsid w:val="00357DD6"/>
    <w:rsid w:val="00360289"/>
    <w:rsid w:val="003602D0"/>
    <w:rsid w:val="003602D9"/>
    <w:rsid w:val="003604CE"/>
    <w:rsid w:val="003605D5"/>
    <w:rsid w:val="003619AF"/>
    <w:rsid w:val="00361FCB"/>
    <w:rsid w:val="00362842"/>
    <w:rsid w:val="00362A34"/>
    <w:rsid w:val="00362B6D"/>
    <w:rsid w:val="00362C73"/>
    <w:rsid w:val="00363DE3"/>
    <w:rsid w:val="00364546"/>
    <w:rsid w:val="00364F62"/>
    <w:rsid w:val="00365094"/>
    <w:rsid w:val="00365A40"/>
    <w:rsid w:val="00365ADF"/>
    <w:rsid w:val="00365DD9"/>
    <w:rsid w:val="003662C4"/>
    <w:rsid w:val="00366342"/>
    <w:rsid w:val="003665DE"/>
    <w:rsid w:val="003665E0"/>
    <w:rsid w:val="00366E3B"/>
    <w:rsid w:val="00366E49"/>
    <w:rsid w:val="00367453"/>
    <w:rsid w:val="00367CEB"/>
    <w:rsid w:val="003707A1"/>
    <w:rsid w:val="003707EA"/>
    <w:rsid w:val="00370874"/>
    <w:rsid w:val="00370AE9"/>
    <w:rsid w:val="00370E47"/>
    <w:rsid w:val="00371B02"/>
    <w:rsid w:val="00371F74"/>
    <w:rsid w:val="0037202B"/>
    <w:rsid w:val="00372415"/>
    <w:rsid w:val="00372B91"/>
    <w:rsid w:val="00372DAD"/>
    <w:rsid w:val="00373145"/>
    <w:rsid w:val="003733D2"/>
    <w:rsid w:val="00373F82"/>
    <w:rsid w:val="00373FD9"/>
    <w:rsid w:val="0037421F"/>
    <w:rsid w:val="003742AC"/>
    <w:rsid w:val="00374858"/>
    <w:rsid w:val="003752C3"/>
    <w:rsid w:val="003755CD"/>
    <w:rsid w:val="0037563B"/>
    <w:rsid w:val="00375C79"/>
    <w:rsid w:val="00375E43"/>
    <w:rsid w:val="00376468"/>
    <w:rsid w:val="003767F6"/>
    <w:rsid w:val="00376965"/>
    <w:rsid w:val="00376DF8"/>
    <w:rsid w:val="00376E57"/>
    <w:rsid w:val="00377BAB"/>
    <w:rsid w:val="00377CE1"/>
    <w:rsid w:val="00377F23"/>
    <w:rsid w:val="0038026A"/>
    <w:rsid w:val="003806F2"/>
    <w:rsid w:val="00380771"/>
    <w:rsid w:val="0038085E"/>
    <w:rsid w:val="00380AAC"/>
    <w:rsid w:val="00380B62"/>
    <w:rsid w:val="00381A73"/>
    <w:rsid w:val="0038214A"/>
    <w:rsid w:val="00382590"/>
    <w:rsid w:val="00383324"/>
    <w:rsid w:val="00383504"/>
    <w:rsid w:val="003835DB"/>
    <w:rsid w:val="0038396C"/>
    <w:rsid w:val="003843FD"/>
    <w:rsid w:val="0038458C"/>
    <w:rsid w:val="003846D3"/>
    <w:rsid w:val="00384CB1"/>
    <w:rsid w:val="00385064"/>
    <w:rsid w:val="003857DB"/>
    <w:rsid w:val="00385BF0"/>
    <w:rsid w:val="00386316"/>
    <w:rsid w:val="003864EC"/>
    <w:rsid w:val="00386C8D"/>
    <w:rsid w:val="00386DE2"/>
    <w:rsid w:val="00386E89"/>
    <w:rsid w:val="00387525"/>
    <w:rsid w:val="00387A4B"/>
    <w:rsid w:val="00390241"/>
    <w:rsid w:val="00390BA3"/>
    <w:rsid w:val="00390E77"/>
    <w:rsid w:val="00391807"/>
    <w:rsid w:val="0039187D"/>
    <w:rsid w:val="00391E0B"/>
    <w:rsid w:val="003925F6"/>
    <w:rsid w:val="00392AA3"/>
    <w:rsid w:val="00392D66"/>
    <w:rsid w:val="00392E25"/>
    <w:rsid w:val="00392E59"/>
    <w:rsid w:val="00392F38"/>
    <w:rsid w:val="003932FB"/>
    <w:rsid w:val="003935B9"/>
    <w:rsid w:val="00393929"/>
    <w:rsid w:val="003939FF"/>
    <w:rsid w:val="00393E94"/>
    <w:rsid w:val="00394A45"/>
    <w:rsid w:val="00394C42"/>
    <w:rsid w:val="00394F04"/>
    <w:rsid w:val="0039503A"/>
    <w:rsid w:val="003952F0"/>
    <w:rsid w:val="00395826"/>
    <w:rsid w:val="00395F0D"/>
    <w:rsid w:val="00396231"/>
    <w:rsid w:val="00396271"/>
    <w:rsid w:val="003963CB"/>
    <w:rsid w:val="003964EC"/>
    <w:rsid w:val="003967FF"/>
    <w:rsid w:val="0039680A"/>
    <w:rsid w:val="00396C81"/>
    <w:rsid w:val="00396F41"/>
    <w:rsid w:val="00397665"/>
    <w:rsid w:val="003977E1"/>
    <w:rsid w:val="003A0774"/>
    <w:rsid w:val="003A0791"/>
    <w:rsid w:val="003A09F7"/>
    <w:rsid w:val="003A0A54"/>
    <w:rsid w:val="003A0DBB"/>
    <w:rsid w:val="003A0E1E"/>
    <w:rsid w:val="003A10E7"/>
    <w:rsid w:val="003A1552"/>
    <w:rsid w:val="003A184C"/>
    <w:rsid w:val="003A1C8A"/>
    <w:rsid w:val="003A2223"/>
    <w:rsid w:val="003A2580"/>
    <w:rsid w:val="003A26C0"/>
    <w:rsid w:val="003A2A0F"/>
    <w:rsid w:val="003A2A59"/>
    <w:rsid w:val="003A2CBD"/>
    <w:rsid w:val="003A2D38"/>
    <w:rsid w:val="003A2FCE"/>
    <w:rsid w:val="003A34DB"/>
    <w:rsid w:val="003A358D"/>
    <w:rsid w:val="003A35D0"/>
    <w:rsid w:val="003A372C"/>
    <w:rsid w:val="003A392F"/>
    <w:rsid w:val="003A3B67"/>
    <w:rsid w:val="003A3FC2"/>
    <w:rsid w:val="003A417B"/>
    <w:rsid w:val="003A4560"/>
    <w:rsid w:val="003A4577"/>
    <w:rsid w:val="003A45A1"/>
    <w:rsid w:val="003A464A"/>
    <w:rsid w:val="003A46DD"/>
    <w:rsid w:val="003A49D5"/>
    <w:rsid w:val="003A4EB1"/>
    <w:rsid w:val="003A5B0A"/>
    <w:rsid w:val="003A5D0B"/>
    <w:rsid w:val="003A61D5"/>
    <w:rsid w:val="003A663C"/>
    <w:rsid w:val="003A6BAC"/>
    <w:rsid w:val="003A6D6D"/>
    <w:rsid w:val="003A6F54"/>
    <w:rsid w:val="003A7024"/>
    <w:rsid w:val="003A70A4"/>
    <w:rsid w:val="003A7DFF"/>
    <w:rsid w:val="003A7EF3"/>
    <w:rsid w:val="003B0132"/>
    <w:rsid w:val="003B01D9"/>
    <w:rsid w:val="003B02B9"/>
    <w:rsid w:val="003B159C"/>
    <w:rsid w:val="003B169A"/>
    <w:rsid w:val="003B1A88"/>
    <w:rsid w:val="003B2106"/>
    <w:rsid w:val="003B24CE"/>
    <w:rsid w:val="003B33F6"/>
    <w:rsid w:val="003B369F"/>
    <w:rsid w:val="003B36A3"/>
    <w:rsid w:val="003B4089"/>
    <w:rsid w:val="003B4229"/>
    <w:rsid w:val="003B4496"/>
    <w:rsid w:val="003B4884"/>
    <w:rsid w:val="003B5589"/>
    <w:rsid w:val="003B5DE4"/>
    <w:rsid w:val="003B64BB"/>
    <w:rsid w:val="003B66F4"/>
    <w:rsid w:val="003B6979"/>
    <w:rsid w:val="003B6B59"/>
    <w:rsid w:val="003B702B"/>
    <w:rsid w:val="003B72D6"/>
    <w:rsid w:val="003B7FE5"/>
    <w:rsid w:val="003C0073"/>
    <w:rsid w:val="003C104D"/>
    <w:rsid w:val="003C11C8"/>
    <w:rsid w:val="003C18CF"/>
    <w:rsid w:val="003C1BC8"/>
    <w:rsid w:val="003C20B1"/>
    <w:rsid w:val="003C228F"/>
    <w:rsid w:val="003C2702"/>
    <w:rsid w:val="003C2B99"/>
    <w:rsid w:val="003C2C26"/>
    <w:rsid w:val="003C2C95"/>
    <w:rsid w:val="003C2D4F"/>
    <w:rsid w:val="003C33EA"/>
    <w:rsid w:val="003C35C7"/>
    <w:rsid w:val="003C3773"/>
    <w:rsid w:val="003C3BE0"/>
    <w:rsid w:val="003C3C33"/>
    <w:rsid w:val="003C3CF2"/>
    <w:rsid w:val="003C3DD7"/>
    <w:rsid w:val="003C3FE7"/>
    <w:rsid w:val="003C40F5"/>
    <w:rsid w:val="003C42E1"/>
    <w:rsid w:val="003C430F"/>
    <w:rsid w:val="003C48E0"/>
    <w:rsid w:val="003C4BF6"/>
    <w:rsid w:val="003C4D83"/>
    <w:rsid w:val="003C4F5F"/>
    <w:rsid w:val="003C5BC4"/>
    <w:rsid w:val="003C5E98"/>
    <w:rsid w:val="003C621B"/>
    <w:rsid w:val="003C62B8"/>
    <w:rsid w:val="003C6572"/>
    <w:rsid w:val="003C67F4"/>
    <w:rsid w:val="003C682F"/>
    <w:rsid w:val="003C6A6B"/>
    <w:rsid w:val="003C6FA0"/>
    <w:rsid w:val="003C7806"/>
    <w:rsid w:val="003D056A"/>
    <w:rsid w:val="003D0615"/>
    <w:rsid w:val="003D109F"/>
    <w:rsid w:val="003D10AF"/>
    <w:rsid w:val="003D17BD"/>
    <w:rsid w:val="003D181B"/>
    <w:rsid w:val="003D1B3C"/>
    <w:rsid w:val="003D1E0F"/>
    <w:rsid w:val="003D2478"/>
    <w:rsid w:val="003D250B"/>
    <w:rsid w:val="003D2CD1"/>
    <w:rsid w:val="003D33D4"/>
    <w:rsid w:val="003D353B"/>
    <w:rsid w:val="003D3C45"/>
    <w:rsid w:val="003D4409"/>
    <w:rsid w:val="003D4BC5"/>
    <w:rsid w:val="003D5053"/>
    <w:rsid w:val="003D50EC"/>
    <w:rsid w:val="003D5260"/>
    <w:rsid w:val="003D5B1F"/>
    <w:rsid w:val="003D5DA2"/>
    <w:rsid w:val="003D5F11"/>
    <w:rsid w:val="003D5F44"/>
    <w:rsid w:val="003D5FA4"/>
    <w:rsid w:val="003D619E"/>
    <w:rsid w:val="003D61BE"/>
    <w:rsid w:val="003D65CC"/>
    <w:rsid w:val="003D6C31"/>
    <w:rsid w:val="003D6C4D"/>
    <w:rsid w:val="003D6D12"/>
    <w:rsid w:val="003D6D7E"/>
    <w:rsid w:val="003D6E3A"/>
    <w:rsid w:val="003D700B"/>
    <w:rsid w:val="003D776F"/>
    <w:rsid w:val="003D78D0"/>
    <w:rsid w:val="003E0034"/>
    <w:rsid w:val="003E0C15"/>
    <w:rsid w:val="003E1048"/>
    <w:rsid w:val="003E11D0"/>
    <w:rsid w:val="003E15FA"/>
    <w:rsid w:val="003E193B"/>
    <w:rsid w:val="003E1AB7"/>
    <w:rsid w:val="003E1E40"/>
    <w:rsid w:val="003E2ACD"/>
    <w:rsid w:val="003E34D3"/>
    <w:rsid w:val="003E3CB7"/>
    <w:rsid w:val="003E4D03"/>
    <w:rsid w:val="003E5207"/>
    <w:rsid w:val="003E55E4"/>
    <w:rsid w:val="003E5DCE"/>
    <w:rsid w:val="003E6A1B"/>
    <w:rsid w:val="003E70D1"/>
    <w:rsid w:val="003E74E3"/>
    <w:rsid w:val="003E776C"/>
    <w:rsid w:val="003E7C32"/>
    <w:rsid w:val="003F05C7"/>
    <w:rsid w:val="003F06DE"/>
    <w:rsid w:val="003F076C"/>
    <w:rsid w:val="003F0C09"/>
    <w:rsid w:val="003F11E4"/>
    <w:rsid w:val="003F12D9"/>
    <w:rsid w:val="003F1AD4"/>
    <w:rsid w:val="003F1F58"/>
    <w:rsid w:val="003F254A"/>
    <w:rsid w:val="003F2B37"/>
    <w:rsid w:val="003F2B40"/>
    <w:rsid w:val="003F2CD4"/>
    <w:rsid w:val="003F3CD9"/>
    <w:rsid w:val="003F4292"/>
    <w:rsid w:val="003F4325"/>
    <w:rsid w:val="003F5819"/>
    <w:rsid w:val="003F5A67"/>
    <w:rsid w:val="003F61BF"/>
    <w:rsid w:val="003F6BBE"/>
    <w:rsid w:val="003F7639"/>
    <w:rsid w:val="003F7BD5"/>
    <w:rsid w:val="003F7FBA"/>
    <w:rsid w:val="004000AB"/>
    <w:rsid w:val="004000E8"/>
    <w:rsid w:val="00400115"/>
    <w:rsid w:val="004001CC"/>
    <w:rsid w:val="0040058F"/>
    <w:rsid w:val="004005DB"/>
    <w:rsid w:val="00400863"/>
    <w:rsid w:val="00400C43"/>
    <w:rsid w:val="00400C56"/>
    <w:rsid w:val="00400F8B"/>
    <w:rsid w:val="00401132"/>
    <w:rsid w:val="0040149D"/>
    <w:rsid w:val="00401520"/>
    <w:rsid w:val="00401D23"/>
    <w:rsid w:val="004023B4"/>
    <w:rsid w:val="00402E2B"/>
    <w:rsid w:val="00403083"/>
    <w:rsid w:val="004033B8"/>
    <w:rsid w:val="0040393B"/>
    <w:rsid w:val="00403A8C"/>
    <w:rsid w:val="004040F8"/>
    <w:rsid w:val="00404654"/>
    <w:rsid w:val="004046BE"/>
    <w:rsid w:val="00404712"/>
    <w:rsid w:val="00404D20"/>
    <w:rsid w:val="0040512B"/>
    <w:rsid w:val="004058B1"/>
    <w:rsid w:val="004059DD"/>
    <w:rsid w:val="00405CA5"/>
    <w:rsid w:val="00405D1B"/>
    <w:rsid w:val="00405ECF"/>
    <w:rsid w:val="00406570"/>
    <w:rsid w:val="00406580"/>
    <w:rsid w:val="00406EA2"/>
    <w:rsid w:val="00407294"/>
    <w:rsid w:val="00407B50"/>
    <w:rsid w:val="00407CD3"/>
    <w:rsid w:val="00410134"/>
    <w:rsid w:val="004102ED"/>
    <w:rsid w:val="00410924"/>
    <w:rsid w:val="00410B72"/>
    <w:rsid w:val="00410CA8"/>
    <w:rsid w:val="00410F18"/>
    <w:rsid w:val="00410FF3"/>
    <w:rsid w:val="004112DA"/>
    <w:rsid w:val="004118E8"/>
    <w:rsid w:val="00411E3C"/>
    <w:rsid w:val="00411FE4"/>
    <w:rsid w:val="004123BC"/>
    <w:rsid w:val="004123F9"/>
    <w:rsid w:val="0041263E"/>
    <w:rsid w:val="004136A4"/>
    <w:rsid w:val="00413AAC"/>
    <w:rsid w:val="00413DF2"/>
    <w:rsid w:val="00413E92"/>
    <w:rsid w:val="00414789"/>
    <w:rsid w:val="004153C8"/>
    <w:rsid w:val="00415D96"/>
    <w:rsid w:val="0041604D"/>
    <w:rsid w:val="004161A6"/>
    <w:rsid w:val="00416822"/>
    <w:rsid w:val="00416CAC"/>
    <w:rsid w:val="00417238"/>
    <w:rsid w:val="004173D9"/>
    <w:rsid w:val="00420833"/>
    <w:rsid w:val="00421105"/>
    <w:rsid w:val="004215A0"/>
    <w:rsid w:val="00421C58"/>
    <w:rsid w:val="00421F0C"/>
    <w:rsid w:val="00421FF3"/>
    <w:rsid w:val="00422232"/>
    <w:rsid w:val="004224F6"/>
    <w:rsid w:val="00422808"/>
    <w:rsid w:val="00422AA4"/>
    <w:rsid w:val="00422ABA"/>
    <w:rsid w:val="00423573"/>
    <w:rsid w:val="0042371F"/>
    <w:rsid w:val="004237B7"/>
    <w:rsid w:val="00423AEF"/>
    <w:rsid w:val="004242F4"/>
    <w:rsid w:val="0042462C"/>
    <w:rsid w:val="00424884"/>
    <w:rsid w:val="0042548A"/>
    <w:rsid w:val="00425975"/>
    <w:rsid w:val="00425D6D"/>
    <w:rsid w:val="00425ED9"/>
    <w:rsid w:val="0042684F"/>
    <w:rsid w:val="00426E9C"/>
    <w:rsid w:val="00427248"/>
    <w:rsid w:val="00427CC9"/>
    <w:rsid w:val="00427F6C"/>
    <w:rsid w:val="00430608"/>
    <w:rsid w:val="00431549"/>
    <w:rsid w:val="00431571"/>
    <w:rsid w:val="00431692"/>
    <w:rsid w:val="0043227C"/>
    <w:rsid w:val="0043234E"/>
    <w:rsid w:val="0043248E"/>
    <w:rsid w:val="004327EB"/>
    <w:rsid w:val="00432FE3"/>
    <w:rsid w:val="00433254"/>
    <w:rsid w:val="00433330"/>
    <w:rsid w:val="00433FEF"/>
    <w:rsid w:val="004342E3"/>
    <w:rsid w:val="00434C0C"/>
    <w:rsid w:val="00435065"/>
    <w:rsid w:val="0043551D"/>
    <w:rsid w:val="00435F60"/>
    <w:rsid w:val="00435FE7"/>
    <w:rsid w:val="00436A1F"/>
    <w:rsid w:val="00436D74"/>
    <w:rsid w:val="00436E94"/>
    <w:rsid w:val="0043714F"/>
    <w:rsid w:val="004372CC"/>
    <w:rsid w:val="00437447"/>
    <w:rsid w:val="0043784E"/>
    <w:rsid w:val="004378DA"/>
    <w:rsid w:val="00437B1C"/>
    <w:rsid w:val="0044054E"/>
    <w:rsid w:val="00440C7F"/>
    <w:rsid w:val="004410EA"/>
    <w:rsid w:val="00441587"/>
    <w:rsid w:val="0044170A"/>
    <w:rsid w:val="00441A92"/>
    <w:rsid w:val="00441B83"/>
    <w:rsid w:val="00441D12"/>
    <w:rsid w:val="00441E74"/>
    <w:rsid w:val="00442063"/>
    <w:rsid w:val="00442DC7"/>
    <w:rsid w:val="004431DC"/>
    <w:rsid w:val="00443B70"/>
    <w:rsid w:val="00443F33"/>
    <w:rsid w:val="0044465B"/>
    <w:rsid w:val="0044483C"/>
    <w:rsid w:val="00444961"/>
    <w:rsid w:val="00444F56"/>
    <w:rsid w:val="00445250"/>
    <w:rsid w:val="00445650"/>
    <w:rsid w:val="00446488"/>
    <w:rsid w:val="004465E9"/>
    <w:rsid w:val="00446C0D"/>
    <w:rsid w:val="00450C6F"/>
    <w:rsid w:val="0045110C"/>
    <w:rsid w:val="00451370"/>
    <w:rsid w:val="004517AA"/>
    <w:rsid w:val="00451BFB"/>
    <w:rsid w:val="00452760"/>
    <w:rsid w:val="00452785"/>
    <w:rsid w:val="00452CAC"/>
    <w:rsid w:val="00452ECE"/>
    <w:rsid w:val="00453115"/>
    <w:rsid w:val="00453426"/>
    <w:rsid w:val="004535C4"/>
    <w:rsid w:val="00453657"/>
    <w:rsid w:val="00453C2B"/>
    <w:rsid w:val="00454913"/>
    <w:rsid w:val="00454D5F"/>
    <w:rsid w:val="00454F87"/>
    <w:rsid w:val="0045551C"/>
    <w:rsid w:val="00455ABF"/>
    <w:rsid w:val="00455CB3"/>
    <w:rsid w:val="00456CF6"/>
    <w:rsid w:val="00456DD1"/>
    <w:rsid w:val="00456ECD"/>
    <w:rsid w:val="00456F41"/>
    <w:rsid w:val="0045705E"/>
    <w:rsid w:val="0045716D"/>
    <w:rsid w:val="00457565"/>
    <w:rsid w:val="004575D0"/>
    <w:rsid w:val="004578D1"/>
    <w:rsid w:val="00457B71"/>
    <w:rsid w:val="00457EDA"/>
    <w:rsid w:val="00460121"/>
    <w:rsid w:val="00460533"/>
    <w:rsid w:val="00460EB4"/>
    <w:rsid w:val="004611FC"/>
    <w:rsid w:val="00461261"/>
    <w:rsid w:val="004613A3"/>
    <w:rsid w:val="004616BB"/>
    <w:rsid w:val="0046176E"/>
    <w:rsid w:val="00461896"/>
    <w:rsid w:val="0046190A"/>
    <w:rsid w:val="00461DDB"/>
    <w:rsid w:val="00462E9D"/>
    <w:rsid w:val="004635FF"/>
    <w:rsid w:val="00463A49"/>
    <w:rsid w:val="00463C54"/>
    <w:rsid w:val="00464421"/>
    <w:rsid w:val="00464689"/>
    <w:rsid w:val="00464C74"/>
    <w:rsid w:val="00464FA7"/>
    <w:rsid w:val="004652CB"/>
    <w:rsid w:val="004659DF"/>
    <w:rsid w:val="00465EAB"/>
    <w:rsid w:val="004669E2"/>
    <w:rsid w:val="00466B6F"/>
    <w:rsid w:val="00466CF6"/>
    <w:rsid w:val="0046768E"/>
    <w:rsid w:val="00467D03"/>
    <w:rsid w:val="004702F2"/>
    <w:rsid w:val="00470C31"/>
    <w:rsid w:val="0047101D"/>
    <w:rsid w:val="0047116E"/>
    <w:rsid w:val="004716B0"/>
    <w:rsid w:val="00471B1F"/>
    <w:rsid w:val="00471C12"/>
    <w:rsid w:val="00471D2C"/>
    <w:rsid w:val="00471DD6"/>
    <w:rsid w:val="00471DE0"/>
    <w:rsid w:val="00471FA1"/>
    <w:rsid w:val="00472312"/>
    <w:rsid w:val="00472997"/>
    <w:rsid w:val="00472D3B"/>
    <w:rsid w:val="00472D6C"/>
    <w:rsid w:val="004734D0"/>
    <w:rsid w:val="0047357A"/>
    <w:rsid w:val="00474E4E"/>
    <w:rsid w:val="004753EE"/>
    <w:rsid w:val="0047556B"/>
    <w:rsid w:val="00475D04"/>
    <w:rsid w:val="0047607D"/>
    <w:rsid w:val="00476449"/>
    <w:rsid w:val="004767B6"/>
    <w:rsid w:val="0047693D"/>
    <w:rsid w:val="00476C98"/>
    <w:rsid w:val="00477768"/>
    <w:rsid w:val="004779D2"/>
    <w:rsid w:val="00480150"/>
    <w:rsid w:val="00480802"/>
    <w:rsid w:val="00480DDA"/>
    <w:rsid w:val="00480FA5"/>
    <w:rsid w:val="004810F0"/>
    <w:rsid w:val="004819BA"/>
    <w:rsid w:val="00481CE0"/>
    <w:rsid w:val="00482973"/>
    <w:rsid w:val="00483028"/>
    <w:rsid w:val="00483355"/>
    <w:rsid w:val="004844FF"/>
    <w:rsid w:val="00484F75"/>
    <w:rsid w:val="0048507C"/>
    <w:rsid w:val="00485796"/>
    <w:rsid w:val="00485AA7"/>
    <w:rsid w:val="00486534"/>
    <w:rsid w:val="0048663B"/>
    <w:rsid w:val="004867D5"/>
    <w:rsid w:val="00486818"/>
    <w:rsid w:val="004875B0"/>
    <w:rsid w:val="00487DE4"/>
    <w:rsid w:val="00490461"/>
    <w:rsid w:val="004905BD"/>
    <w:rsid w:val="0049071D"/>
    <w:rsid w:val="00490D2B"/>
    <w:rsid w:val="00491672"/>
    <w:rsid w:val="00491C0C"/>
    <w:rsid w:val="004923AD"/>
    <w:rsid w:val="00492BC5"/>
    <w:rsid w:val="00492E0A"/>
    <w:rsid w:val="00493B0A"/>
    <w:rsid w:val="00494024"/>
    <w:rsid w:val="00495255"/>
    <w:rsid w:val="0049559F"/>
    <w:rsid w:val="004956D7"/>
    <w:rsid w:val="00495F2A"/>
    <w:rsid w:val="004963F4"/>
    <w:rsid w:val="004964F1"/>
    <w:rsid w:val="00496AB0"/>
    <w:rsid w:val="00496D83"/>
    <w:rsid w:val="00497521"/>
    <w:rsid w:val="004979C5"/>
    <w:rsid w:val="00497A16"/>
    <w:rsid w:val="00497BAF"/>
    <w:rsid w:val="004A00B9"/>
    <w:rsid w:val="004A090A"/>
    <w:rsid w:val="004A0D62"/>
    <w:rsid w:val="004A127E"/>
    <w:rsid w:val="004A14BE"/>
    <w:rsid w:val="004A16BA"/>
    <w:rsid w:val="004A16BC"/>
    <w:rsid w:val="004A1BDB"/>
    <w:rsid w:val="004A1E88"/>
    <w:rsid w:val="004A25EF"/>
    <w:rsid w:val="004A25F8"/>
    <w:rsid w:val="004A2607"/>
    <w:rsid w:val="004A2B94"/>
    <w:rsid w:val="004A328F"/>
    <w:rsid w:val="004A358F"/>
    <w:rsid w:val="004A3AAD"/>
    <w:rsid w:val="004A42BA"/>
    <w:rsid w:val="004A4586"/>
    <w:rsid w:val="004A4FA8"/>
    <w:rsid w:val="004A4FD1"/>
    <w:rsid w:val="004A5720"/>
    <w:rsid w:val="004A6C8F"/>
    <w:rsid w:val="004A724E"/>
    <w:rsid w:val="004A7718"/>
    <w:rsid w:val="004A7E74"/>
    <w:rsid w:val="004B0444"/>
    <w:rsid w:val="004B05A3"/>
    <w:rsid w:val="004B0627"/>
    <w:rsid w:val="004B07A5"/>
    <w:rsid w:val="004B0853"/>
    <w:rsid w:val="004B08DC"/>
    <w:rsid w:val="004B0D3F"/>
    <w:rsid w:val="004B0D95"/>
    <w:rsid w:val="004B227C"/>
    <w:rsid w:val="004B2580"/>
    <w:rsid w:val="004B2F3E"/>
    <w:rsid w:val="004B37DD"/>
    <w:rsid w:val="004B3E03"/>
    <w:rsid w:val="004B4684"/>
    <w:rsid w:val="004B4C87"/>
    <w:rsid w:val="004B4D75"/>
    <w:rsid w:val="004B503A"/>
    <w:rsid w:val="004B5B2E"/>
    <w:rsid w:val="004B5D74"/>
    <w:rsid w:val="004B5DFE"/>
    <w:rsid w:val="004B6F6A"/>
    <w:rsid w:val="004B77FC"/>
    <w:rsid w:val="004B7BDB"/>
    <w:rsid w:val="004B7BF7"/>
    <w:rsid w:val="004B7C0C"/>
    <w:rsid w:val="004C0299"/>
    <w:rsid w:val="004C04D4"/>
    <w:rsid w:val="004C0CE0"/>
    <w:rsid w:val="004C0DD8"/>
    <w:rsid w:val="004C12E6"/>
    <w:rsid w:val="004C3166"/>
    <w:rsid w:val="004C3199"/>
    <w:rsid w:val="004C3898"/>
    <w:rsid w:val="004C3A35"/>
    <w:rsid w:val="004C3EF7"/>
    <w:rsid w:val="004C4198"/>
    <w:rsid w:val="004C44BD"/>
    <w:rsid w:val="004C49F4"/>
    <w:rsid w:val="004C4C3D"/>
    <w:rsid w:val="004C514B"/>
    <w:rsid w:val="004C5633"/>
    <w:rsid w:val="004C56B5"/>
    <w:rsid w:val="004C5CE8"/>
    <w:rsid w:val="004C6217"/>
    <w:rsid w:val="004C63F3"/>
    <w:rsid w:val="004C665C"/>
    <w:rsid w:val="004C72FA"/>
    <w:rsid w:val="004C755C"/>
    <w:rsid w:val="004C7E7E"/>
    <w:rsid w:val="004C7FC1"/>
    <w:rsid w:val="004D099F"/>
    <w:rsid w:val="004D0FCA"/>
    <w:rsid w:val="004D1AD8"/>
    <w:rsid w:val="004D1EE3"/>
    <w:rsid w:val="004D29FC"/>
    <w:rsid w:val="004D2B28"/>
    <w:rsid w:val="004D2CC2"/>
    <w:rsid w:val="004D2D81"/>
    <w:rsid w:val="004D36B1"/>
    <w:rsid w:val="004D3F55"/>
    <w:rsid w:val="004D46D9"/>
    <w:rsid w:val="004D4F8D"/>
    <w:rsid w:val="004D608B"/>
    <w:rsid w:val="004D6122"/>
    <w:rsid w:val="004D650B"/>
    <w:rsid w:val="004D6B15"/>
    <w:rsid w:val="004D77DF"/>
    <w:rsid w:val="004D7805"/>
    <w:rsid w:val="004D7BEB"/>
    <w:rsid w:val="004D7EBD"/>
    <w:rsid w:val="004E0625"/>
    <w:rsid w:val="004E09D1"/>
    <w:rsid w:val="004E0AF1"/>
    <w:rsid w:val="004E1008"/>
    <w:rsid w:val="004E12B0"/>
    <w:rsid w:val="004E13EA"/>
    <w:rsid w:val="004E1874"/>
    <w:rsid w:val="004E18C5"/>
    <w:rsid w:val="004E1E0D"/>
    <w:rsid w:val="004E1FF4"/>
    <w:rsid w:val="004E2360"/>
    <w:rsid w:val="004E2680"/>
    <w:rsid w:val="004E28F9"/>
    <w:rsid w:val="004E3B11"/>
    <w:rsid w:val="004E3E8F"/>
    <w:rsid w:val="004E4363"/>
    <w:rsid w:val="004E4581"/>
    <w:rsid w:val="004E462E"/>
    <w:rsid w:val="004E4D42"/>
    <w:rsid w:val="004E5084"/>
    <w:rsid w:val="004E55BD"/>
    <w:rsid w:val="004E56DC"/>
    <w:rsid w:val="004E5E6F"/>
    <w:rsid w:val="004E5F47"/>
    <w:rsid w:val="004E6269"/>
    <w:rsid w:val="004E638A"/>
    <w:rsid w:val="004E6EF7"/>
    <w:rsid w:val="004E742A"/>
    <w:rsid w:val="004E74A5"/>
    <w:rsid w:val="004E76F4"/>
    <w:rsid w:val="004F0B4E"/>
    <w:rsid w:val="004F0B6C"/>
    <w:rsid w:val="004F0F89"/>
    <w:rsid w:val="004F137E"/>
    <w:rsid w:val="004F1517"/>
    <w:rsid w:val="004F152F"/>
    <w:rsid w:val="004F185F"/>
    <w:rsid w:val="004F1A5E"/>
    <w:rsid w:val="004F1C05"/>
    <w:rsid w:val="004F1C9C"/>
    <w:rsid w:val="004F2078"/>
    <w:rsid w:val="004F233B"/>
    <w:rsid w:val="004F244A"/>
    <w:rsid w:val="004F2D9E"/>
    <w:rsid w:val="004F35C8"/>
    <w:rsid w:val="004F3BA9"/>
    <w:rsid w:val="004F41A1"/>
    <w:rsid w:val="004F4DA3"/>
    <w:rsid w:val="004F4DCB"/>
    <w:rsid w:val="004F5117"/>
    <w:rsid w:val="004F53E5"/>
    <w:rsid w:val="004F5481"/>
    <w:rsid w:val="004F6034"/>
    <w:rsid w:val="004F6144"/>
    <w:rsid w:val="004F6B49"/>
    <w:rsid w:val="004F6F8A"/>
    <w:rsid w:val="004F7554"/>
    <w:rsid w:val="004F7F6E"/>
    <w:rsid w:val="0050010E"/>
    <w:rsid w:val="0050165B"/>
    <w:rsid w:val="005017FA"/>
    <w:rsid w:val="00501B19"/>
    <w:rsid w:val="00502553"/>
    <w:rsid w:val="0050283E"/>
    <w:rsid w:val="005029AA"/>
    <w:rsid w:val="00502B2F"/>
    <w:rsid w:val="00502F2B"/>
    <w:rsid w:val="00503580"/>
    <w:rsid w:val="00503A56"/>
    <w:rsid w:val="00503F52"/>
    <w:rsid w:val="00504036"/>
    <w:rsid w:val="005049F8"/>
    <w:rsid w:val="0050521A"/>
    <w:rsid w:val="005053E0"/>
    <w:rsid w:val="00505598"/>
    <w:rsid w:val="005059B8"/>
    <w:rsid w:val="005061D7"/>
    <w:rsid w:val="00506557"/>
    <w:rsid w:val="0050677A"/>
    <w:rsid w:val="005067CD"/>
    <w:rsid w:val="00506B6F"/>
    <w:rsid w:val="00506B73"/>
    <w:rsid w:val="00506E27"/>
    <w:rsid w:val="00506F5A"/>
    <w:rsid w:val="005070F4"/>
    <w:rsid w:val="00507115"/>
    <w:rsid w:val="00507280"/>
    <w:rsid w:val="0051050A"/>
    <w:rsid w:val="005108D8"/>
    <w:rsid w:val="00510A71"/>
    <w:rsid w:val="00510B67"/>
    <w:rsid w:val="005116F9"/>
    <w:rsid w:val="005118F3"/>
    <w:rsid w:val="00511ABA"/>
    <w:rsid w:val="00511C89"/>
    <w:rsid w:val="00511EB3"/>
    <w:rsid w:val="0051243A"/>
    <w:rsid w:val="0051246A"/>
    <w:rsid w:val="005132A3"/>
    <w:rsid w:val="0051389C"/>
    <w:rsid w:val="00513C92"/>
    <w:rsid w:val="00513D97"/>
    <w:rsid w:val="00513FAF"/>
    <w:rsid w:val="00514346"/>
    <w:rsid w:val="005144C8"/>
    <w:rsid w:val="00514726"/>
    <w:rsid w:val="005150AF"/>
    <w:rsid w:val="005153A7"/>
    <w:rsid w:val="00515764"/>
    <w:rsid w:val="00515915"/>
    <w:rsid w:val="0051595F"/>
    <w:rsid w:val="00515A4D"/>
    <w:rsid w:val="00515F8B"/>
    <w:rsid w:val="00516B8E"/>
    <w:rsid w:val="005174C4"/>
    <w:rsid w:val="00517579"/>
    <w:rsid w:val="005175C7"/>
    <w:rsid w:val="00517955"/>
    <w:rsid w:val="005200A7"/>
    <w:rsid w:val="00520766"/>
    <w:rsid w:val="00520E18"/>
    <w:rsid w:val="00520E65"/>
    <w:rsid w:val="005219CF"/>
    <w:rsid w:val="00521C93"/>
    <w:rsid w:val="00522168"/>
    <w:rsid w:val="00522256"/>
    <w:rsid w:val="0052225E"/>
    <w:rsid w:val="00523628"/>
    <w:rsid w:val="005237D1"/>
    <w:rsid w:val="00523877"/>
    <w:rsid w:val="005242AE"/>
    <w:rsid w:val="00524683"/>
    <w:rsid w:val="0052474A"/>
    <w:rsid w:val="0052621C"/>
    <w:rsid w:val="00526DB9"/>
    <w:rsid w:val="00526E7A"/>
    <w:rsid w:val="00526EB6"/>
    <w:rsid w:val="0052798A"/>
    <w:rsid w:val="00527C0A"/>
    <w:rsid w:val="00527E18"/>
    <w:rsid w:val="0053059D"/>
    <w:rsid w:val="005307DC"/>
    <w:rsid w:val="005312ED"/>
    <w:rsid w:val="00531485"/>
    <w:rsid w:val="00531A3C"/>
    <w:rsid w:val="00531A5A"/>
    <w:rsid w:val="00531C9C"/>
    <w:rsid w:val="00531ECE"/>
    <w:rsid w:val="0053222D"/>
    <w:rsid w:val="00532715"/>
    <w:rsid w:val="005327ED"/>
    <w:rsid w:val="00532954"/>
    <w:rsid w:val="00532AB5"/>
    <w:rsid w:val="00533881"/>
    <w:rsid w:val="00533A47"/>
    <w:rsid w:val="00533E3C"/>
    <w:rsid w:val="00533FA3"/>
    <w:rsid w:val="00534B03"/>
    <w:rsid w:val="00534B59"/>
    <w:rsid w:val="00534E0E"/>
    <w:rsid w:val="00535374"/>
    <w:rsid w:val="00535F8B"/>
    <w:rsid w:val="00536028"/>
    <w:rsid w:val="00536604"/>
    <w:rsid w:val="00536759"/>
    <w:rsid w:val="00536AB9"/>
    <w:rsid w:val="00536B5C"/>
    <w:rsid w:val="00536F8F"/>
    <w:rsid w:val="005371EE"/>
    <w:rsid w:val="00537547"/>
    <w:rsid w:val="00537B81"/>
    <w:rsid w:val="00537C62"/>
    <w:rsid w:val="00540451"/>
    <w:rsid w:val="0054047E"/>
    <w:rsid w:val="0054061A"/>
    <w:rsid w:val="00540B0D"/>
    <w:rsid w:val="00540F14"/>
    <w:rsid w:val="0054118A"/>
    <w:rsid w:val="0054193D"/>
    <w:rsid w:val="00541F30"/>
    <w:rsid w:val="005431FE"/>
    <w:rsid w:val="005448F3"/>
    <w:rsid w:val="00544D50"/>
    <w:rsid w:val="00544E92"/>
    <w:rsid w:val="00545362"/>
    <w:rsid w:val="005455E0"/>
    <w:rsid w:val="0054563A"/>
    <w:rsid w:val="005457BC"/>
    <w:rsid w:val="00545ADF"/>
    <w:rsid w:val="00545B93"/>
    <w:rsid w:val="00545C24"/>
    <w:rsid w:val="0054614F"/>
    <w:rsid w:val="00546152"/>
    <w:rsid w:val="00546970"/>
    <w:rsid w:val="00546E09"/>
    <w:rsid w:val="00547265"/>
    <w:rsid w:val="0054744E"/>
    <w:rsid w:val="00547486"/>
    <w:rsid w:val="0054775F"/>
    <w:rsid w:val="00547CBE"/>
    <w:rsid w:val="00547F92"/>
    <w:rsid w:val="0055009F"/>
    <w:rsid w:val="005501B5"/>
    <w:rsid w:val="005509DC"/>
    <w:rsid w:val="00550E3B"/>
    <w:rsid w:val="00550FEA"/>
    <w:rsid w:val="005511E4"/>
    <w:rsid w:val="005516D4"/>
    <w:rsid w:val="00552690"/>
    <w:rsid w:val="00552A65"/>
    <w:rsid w:val="00552CBE"/>
    <w:rsid w:val="00552F4E"/>
    <w:rsid w:val="005530A2"/>
    <w:rsid w:val="00553349"/>
    <w:rsid w:val="0055368D"/>
    <w:rsid w:val="005537F8"/>
    <w:rsid w:val="00553DBC"/>
    <w:rsid w:val="0055436A"/>
    <w:rsid w:val="00554602"/>
    <w:rsid w:val="00554637"/>
    <w:rsid w:val="005546D3"/>
    <w:rsid w:val="00554870"/>
    <w:rsid w:val="00554E19"/>
    <w:rsid w:val="00554EB1"/>
    <w:rsid w:val="00554FC5"/>
    <w:rsid w:val="00555582"/>
    <w:rsid w:val="00555A3B"/>
    <w:rsid w:val="00556142"/>
    <w:rsid w:val="0055639D"/>
    <w:rsid w:val="00556EBD"/>
    <w:rsid w:val="00557289"/>
    <w:rsid w:val="0056014B"/>
    <w:rsid w:val="00560DD6"/>
    <w:rsid w:val="005611D6"/>
    <w:rsid w:val="0056121F"/>
    <w:rsid w:val="00561736"/>
    <w:rsid w:val="00561930"/>
    <w:rsid w:val="00561CF5"/>
    <w:rsid w:val="00561D38"/>
    <w:rsid w:val="00561F76"/>
    <w:rsid w:val="00561F9B"/>
    <w:rsid w:val="0056231D"/>
    <w:rsid w:val="00562C00"/>
    <w:rsid w:val="00562E39"/>
    <w:rsid w:val="005630C1"/>
    <w:rsid w:val="00563161"/>
    <w:rsid w:val="005637AC"/>
    <w:rsid w:val="00563842"/>
    <w:rsid w:val="005638C5"/>
    <w:rsid w:val="005648FA"/>
    <w:rsid w:val="00565569"/>
    <w:rsid w:val="00565914"/>
    <w:rsid w:val="00565A86"/>
    <w:rsid w:val="00565B53"/>
    <w:rsid w:val="00565EC6"/>
    <w:rsid w:val="00566049"/>
    <w:rsid w:val="005665C3"/>
    <w:rsid w:val="0056668F"/>
    <w:rsid w:val="005666F6"/>
    <w:rsid w:val="00566A87"/>
    <w:rsid w:val="00566CB7"/>
    <w:rsid w:val="00566E41"/>
    <w:rsid w:val="00566EDC"/>
    <w:rsid w:val="00566FBE"/>
    <w:rsid w:val="005671DA"/>
    <w:rsid w:val="00567523"/>
    <w:rsid w:val="00570383"/>
    <w:rsid w:val="00570715"/>
    <w:rsid w:val="005707F4"/>
    <w:rsid w:val="005711A5"/>
    <w:rsid w:val="005711A7"/>
    <w:rsid w:val="005717AD"/>
    <w:rsid w:val="005719D9"/>
    <w:rsid w:val="00572505"/>
    <w:rsid w:val="00572D5C"/>
    <w:rsid w:val="005734F3"/>
    <w:rsid w:val="0057436E"/>
    <w:rsid w:val="0057546E"/>
    <w:rsid w:val="005754C2"/>
    <w:rsid w:val="005755B3"/>
    <w:rsid w:val="00575799"/>
    <w:rsid w:val="00575893"/>
    <w:rsid w:val="005759CD"/>
    <w:rsid w:val="00575D70"/>
    <w:rsid w:val="005761F3"/>
    <w:rsid w:val="005767D1"/>
    <w:rsid w:val="00576ECC"/>
    <w:rsid w:val="005770B1"/>
    <w:rsid w:val="00577661"/>
    <w:rsid w:val="00580694"/>
    <w:rsid w:val="005807FA"/>
    <w:rsid w:val="00580939"/>
    <w:rsid w:val="00580B35"/>
    <w:rsid w:val="00581525"/>
    <w:rsid w:val="00581642"/>
    <w:rsid w:val="00582809"/>
    <w:rsid w:val="005828E2"/>
    <w:rsid w:val="00582B15"/>
    <w:rsid w:val="00583514"/>
    <w:rsid w:val="00583D52"/>
    <w:rsid w:val="00584268"/>
    <w:rsid w:val="0058427B"/>
    <w:rsid w:val="00584E86"/>
    <w:rsid w:val="00585328"/>
    <w:rsid w:val="005856A1"/>
    <w:rsid w:val="00585A73"/>
    <w:rsid w:val="0058629D"/>
    <w:rsid w:val="005867A0"/>
    <w:rsid w:val="005872E0"/>
    <w:rsid w:val="0058758B"/>
    <w:rsid w:val="0058798C"/>
    <w:rsid w:val="005900FA"/>
    <w:rsid w:val="00590A85"/>
    <w:rsid w:val="00590E20"/>
    <w:rsid w:val="00591568"/>
    <w:rsid w:val="005915A1"/>
    <w:rsid w:val="00591988"/>
    <w:rsid w:val="00591CD9"/>
    <w:rsid w:val="00592180"/>
    <w:rsid w:val="0059318B"/>
    <w:rsid w:val="005935A4"/>
    <w:rsid w:val="00594004"/>
    <w:rsid w:val="005948C2"/>
    <w:rsid w:val="005949D5"/>
    <w:rsid w:val="00595D54"/>
    <w:rsid w:val="00595D84"/>
    <w:rsid w:val="00595DCA"/>
    <w:rsid w:val="00595F2F"/>
    <w:rsid w:val="00596274"/>
    <w:rsid w:val="005966BC"/>
    <w:rsid w:val="00596BCF"/>
    <w:rsid w:val="00597023"/>
    <w:rsid w:val="0059779B"/>
    <w:rsid w:val="00597BF5"/>
    <w:rsid w:val="00597C11"/>
    <w:rsid w:val="00597D59"/>
    <w:rsid w:val="005A08AD"/>
    <w:rsid w:val="005A0B85"/>
    <w:rsid w:val="005A0F49"/>
    <w:rsid w:val="005A1163"/>
    <w:rsid w:val="005A1ED6"/>
    <w:rsid w:val="005A209A"/>
    <w:rsid w:val="005A2518"/>
    <w:rsid w:val="005A25CB"/>
    <w:rsid w:val="005A260D"/>
    <w:rsid w:val="005A2B02"/>
    <w:rsid w:val="005A3349"/>
    <w:rsid w:val="005A35C8"/>
    <w:rsid w:val="005A377F"/>
    <w:rsid w:val="005A3B4C"/>
    <w:rsid w:val="005A49DA"/>
    <w:rsid w:val="005A4A6F"/>
    <w:rsid w:val="005A4EA4"/>
    <w:rsid w:val="005A52D9"/>
    <w:rsid w:val="005A549C"/>
    <w:rsid w:val="005A5EE6"/>
    <w:rsid w:val="005A662D"/>
    <w:rsid w:val="005A67AC"/>
    <w:rsid w:val="005A6DC7"/>
    <w:rsid w:val="005A7748"/>
    <w:rsid w:val="005A78AA"/>
    <w:rsid w:val="005A7A8B"/>
    <w:rsid w:val="005A7FA7"/>
    <w:rsid w:val="005B03D1"/>
    <w:rsid w:val="005B1409"/>
    <w:rsid w:val="005B15C1"/>
    <w:rsid w:val="005B181E"/>
    <w:rsid w:val="005B25EA"/>
    <w:rsid w:val="005B2E54"/>
    <w:rsid w:val="005B321C"/>
    <w:rsid w:val="005B35D7"/>
    <w:rsid w:val="005B379F"/>
    <w:rsid w:val="005B392A"/>
    <w:rsid w:val="005B393B"/>
    <w:rsid w:val="005B3A89"/>
    <w:rsid w:val="005B3AA3"/>
    <w:rsid w:val="005B41B7"/>
    <w:rsid w:val="005B49D3"/>
    <w:rsid w:val="005B4F16"/>
    <w:rsid w:val="005B58F3"/>
    <w:rsid w:val="005B5A61"/>
    <w:rsid w:val="005B5ABC"/>
    <w:rsid w:val="005B6205"/>
    <w:rsid w:val="005B66A1"/>
    <w:rsid w:val="005B69C4"/>
    <w:rsid w:val="005B6F83"/>
    <w:rsid w:val="005B7293"/>
    <w:rsid w:val="005C04C4"/>
    <w:rsid w:val="005C144A"/>
    <w:rsid w:val="005C1636"/>
    <w:rsid w:val="005C2371"/>
    <w:rsid w:val="005C2469"/>
    <w:rsid w:val="005C2D64"/>
    <w:rsid w:val="005C2F32"/>
    <w:rsid w:val="005C32CE"/>
    <w:rsid w:val="005C38CC"/>
    <w:rsid w:val="005C3B54"/>
    <w:rsid w:val="005C4B09"/>
    <w:rsid w:val="005C568C"/>
    <w:rsid w:val="005C5C85"/>
    <w:rsid w:val="005C72DD"/>
    <w:rsid w:val="005C7368"/>
    <w:rsid w:val="005C7450"/>
    <w:rsid w:val="005C74FB"/>
    <w:rsid w:val="005C7579"/>
    <w:rsid w:val="005C779C"/>
    <w:rsid w:val="005C7ADB"/>
    <w:rsid w:val="005C7DCA"/>
    <w:rsid w:val="005C7F63"/>
    <w:rsid w:val="005D08C3"/>
    <w:rsid w:val="005D0ABF"/>
    <w:rsid w:val="005D0CC7"/>
    <w:rsid w:val="005D1157"/>
    <w:rsid w:val="005D1602"/>
    <w:rsid w:val="005D1DB0"/>
    <w:rsid w:val="005D20C7"/>
    <w:rsid w:val="005D24B7"/>
    <w:rsid w:val="005D2AF0"/>
    <w:rsid w:val="005D2BAE"/>
    <w:rsid w:val="005D34DE"/>
    <w:rsid w:val="005D39EB"/>
    <w:rsid w:val="005D3B95"/>
    <w:rsid w:val="005D3E31"/>
    <w:rsid w:val="005D4BB9"/>
    <w:rsid w:val="005D52D1"/>
    <w:rsid w:val="005D5377"/>
    <w:rsid w:val="005D5599"/>
    <w:rsid w:val="005D5691"/>
    <w:rsid w:val="005D5969"/>
    <w:rsid w:val="005D5ADB"/>
    <w:rsid w:val="005D61C3"/>
    <w:rsid w:val="005D664F"/>
    <w:rsid w:val="005D6F05"/>
    <w:rsid w:val="005D74B3"/>
    <w:rsid w:val="005D7AE1"/>
    <w:rsid w:val="005D7CAC"/>
    <w:rsid w:val="005D7CF9"/>
    <w:rsid w:val="005E0232"/>
    <w:rsid w:val="005E0870"/>
    <w:rsid w:val="005E0A32"/>
    <w:rsid w:val="005E11BB"/>
    <w:rsid w:val="005E1930"/>
    <w:rsid w:val="005E1A27"/>
    <w:rsid w:val="005E2086"/>
    <w:rsid w:val="005E2CFB"/>
    <w:rsid w:val="005E2E9E"/>
    <w:rsid w:val="005E2F43"/>
    <w:rsid w:val="005E315F"/>
    <w:rsid w:val="005E368B"/>
    <w:rsid w:val="005E385F"/>
    <w:rsid w:val="005E3945"/>
    <w:rsid w:val="005E4035"/>
    <w:rsid w:val="005E480A"/>
    <w:rsid w:val="005E4AD8"/>
    <w:rsid w:val="005E51A5"/>
    <w:rsid w:val="005E5318"/>
    <w:rsid w:val="005E5B81"/>
    <w:rsid w:val="005E62AC"/>
    <w:rsid w:val="005E68BF"/>
    <w:rsid w:val="005E7201"/>
    <w:rsid w:val="005E72FE"/>
    <w:rsid w:val="005E745F"/>
    <w:rsid w:val="005E7597"/>
    <w:rsid w:val="005E7F32"/>
    <w:rsid w:val="005F0191"/>
    <w:rsid w:val="005F05D5"/>
    <w:rsid w:val="005F0886"/>
    <w:rsid w:val="005F16EE"/>
    <w:rsid w:val="005F1B13"/>
    <w:rsid w:val="005F1CFF"/>
    <w:rsid w:val="005F27C2"/>
    <w:rsid w:val="005F2892"/>
    <w:rsid w:val="005F2CB1"/>
    <w:rsid w:val="005F3025"/>
    <w:rsid w:val="005F31C4"/>
    <w:rsid w:val="005F354F"/>
    <w:rsid w:val="005F3937"/>
    <w:rsid w:val="005F5519"/>
    <w:rsid w:val="005F5D2F"/>
    <w:rsid w:val="005F5E75"/>
    <w:rsid w:val="005F618C"/>
    <w:rsid w:val="005F619D"/>
    <w:rsid w:val="005F685C"/>
    <w:rsid w:val="005F688C"/>
    <w:rsid w:val="005F696A"/>
    <w:rsid w:val="005F6A19"/>
    <w:rsid w:val="005F6A8F"/>
    <w:rsid w:val="005F70BD"/>
    <w:rsid w:val="005F74F3"/>
    <w:rsid w:val="005F7E37"/>
    <w:rsid w:val="006016B9"/>
    <w:rsid w:val="006017A6"/>
    <w:rsid w:val="00601947"/>
    <w:rsid w:val="00601BCE"/>
    <w:rsid w:val="00602438"/>
    <w:rsid w:val="0060283C"/>
    <w:rsid w:val="006029E0"/>
    <w:rsid w:val="00602AEE"/>
    <w:rsid w:val="00602FB3"/>
    <w:rsid w:val="00603520"/>
    <w:rsid w:val="0060371C"/>
    <w:rsid w:val="00604097"/>
    <w:rsid w:val="00604255"/>
    <w:rsid w:val="00604535"/>
    <w:rsid w:val="00604F14"/>
    <w:rsid w:val="00605017"/>
    <w:rsid w:val="00605538"/>
    <w:rsid w:val="00605C6F"/>
    <w:rsid w:val="00606582"/>
    <w:rsid w:val="00607109"/>
    <w:rsid w:val="0060774F"/>
    <w:rsid w:val="00607777"/>
    <w:rsid w:val="00610170"/>
    <w:rsid w:val="006102EF"/>
    <w:rsid w:val="00610597"/>
    <w:rsid w:val="00610884"/>
    <w:rsid w:val="00610D6A"/>
    <w:rsid w:val="00611291"/>
    <w:rsid w:val="00611393"/>
    <w:rsid w:val="006117B7"/>
    <w:rsid w:val="00611B83"/>
    <w:rsid w:val="00611BC8"/>
    <w:rsid w:val="00611D7D"/>
    <w:rsid w:val="00612027"/>
    <w:rsid w:val="0061256D"/>
    <w:rsid w:val="006129A4"/>
    <w:rsid w:val="006129DB"/>
    <w:rsid w:val="00612B32"/>
    <w:rsid w:val="0061313F"/>
    <w:rsid w:val="00613257"/>
    <w:rsid w:val="00613551"/>
    <w:rsid w:val="00613750"/>
    <w:rsid w:val="00613EE3"/>
    <w:rsid w:val="0061454A"/>
    <w:rsid w:val="00614681"/>
    <w:rsid w:val="006148B0"/>
    <w:rsid w:val="00615046"/>
    <w:rsid w:val="0061506D"/>
    <w:rsid w:val="00615081"/>
    <w:rsid w:val="00615113"/>
    <w:rsid w:val="006152A6"/>
    <w:rsid w:val="00615741"/>
    <w:rsid w:val="00615E0F"/>
    <w:rsid w:val="006165CF"/>
    <w:rsid w:val="00616801"/>
    <w:rsid w:val="00616B94"/>
    <w:rsid w:val="006170B6"/>
    <w:rsid w:val="0061732F"/>
    <w:rsid w:val="006177E2"/>
    <w:rsid w:val="00620A71"/>
    <w:rsid w:val="00620D49"/>
    <w:rsid w:val="00620D80"/>
    <w:rsid w:val="0062136D"/>
    <w:rsid w:val="006214C8"/>
    <w:rsid w:val="00621602"/>
    <w:rsid w:val="006218FB"/>
    <w:rsid w:val="006219C2"/>
    <w:rsid w:val="00621DED"/>
    <w:rsid w:val="006223D3"/>
    <w:rsid w:val="006228B9"/>
    <w:rsid w:val="00622C92"/>
    <w:rsid w:val="00622F6C"/>
    <w:rsid w:val="00623124"/>
    <w:rsid w:val="0062323C"/>
    <w:rsid w:val="006234A6"/>
    <w:rsid w:val="006235D3"/>
    <w:rsid w:val="006236BA"/>
    <w:rsid w:val="00623B4C"/>
    <w:rsid w:val="00623D9F"/>
    <w:rsid w:val="006245C9"/>
    <w:rsid w:val="006249B2"/>
    <w:rsid w:val="00624C00"/>
    <w:rsid w:val="006250E3"/>
    <w:rsid w:val="00625AC2"/>
    <w:rsid w:val="006261C4"/>
    <w:rsid w:val="00626364"/>
    <w:rsid w:val="006279E8"/>
    <w:rsid w:val="00627F7D"/>
    <w:rsid w:val="00630001"/>
    <w:rsid w:val="006300C8"/>
    <w:rsid w:val="006304D0"/>
    <w:rsid w:val="0063098A"/>
    <w:rsid w:val="00630A33"/>
    <w:rsid w:val="00630EAB"/>
    <w:rsid w:val="006311B3"/>
    <w:rsid w:val="006314AA"/>
    <w:rsid w:val="0063168D"/>
    <w:rsid w:val="00631E01"/>
    <w:rsid w:val="00632808"/>
    <w:rsid w:val="0063284C"/>
    <w:rsid w:val="00632908"/>
    <w:rsid w:val="00632E19"/>
    <w:rsid w:val="006331B9"/>
    <w:rsid w:val="0063496B"/>
    <w:rsid w:val="0063496E"/>
    <w:rsid w:val="00634F2E"/>
    <w:rsid w:val="006358FF"/>
    <w:rsid w:val="00635E0B"/>
    <w:rsid w:val="00636398"/>
    <w:rsid w:val="00636503"/>
    <w:rsid w:val="00636851"/>
    <w:rsid w:val="006368D3"/>
    <w:rsid w:val="00637219"/>
    <w:rsid w:val="006377EC"/>
    <w:rsid w:val="0063782D"/>
    <w:rsid w:val="00637BFF"/>
    <w:rsid w:val="00637C12"/>
    <w:rsid w:val="006402AE"/>
    <w:rsid w:val="006402FF"/>
    <w:rsid w:val="0064077E"/>
    <w:rsid w:val="006409D5"/>
    <w:rsid w:val="006414BA"/>
    <w:rsid w:val="0064151F"/>
    <w:rsid w:val="00641533"/>
    <w:rsid w:val="00641B35"/>
    <w:rsid w:val="00641C60"/>
    <w:rsid w:val="00641CCB"/>
    <w:rsid w:val="00641F39"/>
    <w:rsid w:val="0064208D"/>
    <w:rsid w:val="00642232"/>
    <w:rsid w:val="00642378"/>
    <w:rsid w:val="00643475"/>
    <w:rsid w:val="00643498"/>
    <w:rsid w:val="0064383C"/>
    <w:rsid w:val="0064396A"/>
    <w:rsid w:val="006444FB"/>
    <w:rsid w:val="006449E9"/>
    <w:rsid w:val="00644DE7"/>
    <w:rsid w:val="00644F48"/>
    <w:rsid w:val="0064542C"/>
    <w:rsid w:val="0064624E"/>
    <w:rsid w:val="00646A9B"/>
    <w:rsid w:val="006471BF"/>
    <w:rsid w:val="006472C3"/>
    <w:rsid w:val="00647363"/>
    <w:rsid w:val="00647CBD"/>
    <w:rsid w:val="00650096"/>
    <w:rsid w:val="00650A8E"/>
    <w:rsid w:val="00650AB9"/>
    <w:rsid w:val="00650C8D"/>
    <w:rsid w:val="006510C3"/>
    <w:rsid w:val="006512D6"/>
    <w:rsid w:val="0065134D"/>
    <w:rsid w:val="00651902"/>
    <w:rsid w:val="00651BC1"/>
    <w:rsid w:val="0065236E"/>
    <w:rsid w:val="00652471"/>
    <w:rsid w:val="0065296A"/>
    <w:rsid w:val="00652C36"/>
    <w:rsid w:val="00652CBF"/>
    <w:rsid w:val="006530BC"/>
    <w:rsid w:val="00653903"/>
    <w:rsid w:val="00653D5A"/>
    <w:rsid w:val="00654263"/>
    <w:rsid w:val="006542A6"/>
    <w:rsid w:val="00654CA0"/>
    <w:rsid w:val="00655115"/>
    <w:rsid w:val="0065542A"/>
    <w:rsid w:val="006555F7"/>
    <w:rsid w:val="0065571C"/>
    <w:rsid w:val="00655733"/>
    <w:rsid w:val="0065577F"/>
    <w:rsid w:val="00655A2D"/>
    <w:rsid w:val="00655ACD"/>
    <w:rsid w:val="00656094"/>
    <w:rsid w:val="00656A92"/>
    <w:rsid w:val="00656DDE"/>
    <w:rsid w:val="00657142"/>
    <w:rsid w:val="00657407"/>
    <w:rsid w:val="00657C6F"/>
    <w:rsid w:val="0066011D"/>
    <w:rsid w:val="006602AB"/>
    <w:rsid w:val="00660783"/>
    <w:rsid w:val="006607C0"/>
    <w:rsid w:val="00660CBC"/>
    <w:rsid w:val="006613A6"/>
    <w:rsid w:val="00661D18"/>
    <w:rsid w:val="006620CD"/>
    <w:rsid w:val="00662506"/>
    <w:rsid w:val="006627A2"/>
    <w:rsid w:val="00662EEF"/>
    <w:rsid w:val="006634E6"/>
    <w:rsid w:val="00663583"/>
    <w:rsid w:val="0066376B"/>
    <w:rsid w:val="00663B3F"/>
    <w:rsid w:val="00663CF5"/>
    <w:rsid w:val="00664647"/>
    <w:rsid w:val="00664853"/>
    <w:rsid w:val="00664A77"/>
    <w:rsid w:val="00664F40"/>
    <w:rsid w:val="00665290"/>
    <w:rsid w:val="006655EE"/>
    <w:rsid w:val="00665A30"/>
    <w:rsid w:val="00666654"/>
    <w:rsid w:val="00666CCB"/>
    <w:rsid w:val="00667615"/>
    <w:rsid w:val="00667ADA"/>
    <w:rsid w:val="00667B75"/>
    <w:rsid w:val="00667EE7"/>
    <w:rsid w:val="00670576"/>
    <w:rsid w:val="00670922"/>
    <w:rsid w:val="00670BE1"/>
    <w:rsid w:val="00670CF7"/>
    <w:rsid w:val="00671A11"/>
    <w:rsid w:val="0067218F"/>
    <w:rsid w:val="006723EA"/>
    <w:rsid w:val="00672408"/>
    <w:rsid w:val="006725C3"/>
    <w:rsid w:val="00672C1B"/>
    <w:rsid w:val="00672CE3"/>
    <w:rsid w:val="00672E97"/>
    <w:rsid w:val="006733A3"/>
    <w:rsid w:val="00673A9E"/>
    <w:rsid w:val="00673F81"/>
    <w:rsid w:val="00673F91"/>
    <w:rsid w:val="006741F2"/>
    <w:rsid w:val="006744D7"/>
    <w:rsid w:val="006748F5"/>
    <w:rsid w:val="00674CC3"/>
    <w:rsid w:val="00674D40"/>
    <w:rsid w:val="006752F7"/>
    <w:rsid w:val="00675C72"/>
    <w:rsid w:val="00675D32"/>
    <w:rsid w:val="00675FF0"/>
    <w:rsid w:val="0067623C"/>
    <w:rsid w:val="00676756"/>
    <w:rsid w:val="0067707E"/>
    <w:rsid w:val="006771F9"/>
    <w:rsid w:val="006776D7"/>
    <w:rsid w:val="00677CFE"/>
    <w:rsid w:val="00680207"/>
    <w:rsid w:val="00680B14"/>
    <w:rsid w:val="00680F4A"/>
    <w:rsid w:val="00680F97"/>
    <w:rsid w:val="00681003"/>
    <w:rsid w:val="006817C9"/>
    <w:rsid w:val="00681E6F"/>
    <w:rsid w:val="00682375"/>
    <w:rsid w:val="00682503"/>
    <w:rsid w:val="0068258D"/>
    <w:rsid w:val="00682F50"/>
    <w:rsid w:val="00683110"/>
    <w:rsid w:val="00683ECE"/>
    <w:rsid w:val="00683F62"/>
    <w:rsid w:val="00683FD3"/>
    <w:rsid w:val="006849DF"/>
    <w:rsid w:val="00684F72"/>
    <w:rsid w:val="00685247"/>
    <w:rsid w:val="00685BFD"/>
    <w:rsid w:val="00687064"/>
    <w:rsid w:val="00687B48"/>
    <w:rsid w:val="0069017B"/>
    <w:rsid w:val="006901EC"/>
    <w:rsid w:val="00690CD4"/>
    <w:rsid w:val="00691010"/>
    <w:rsid w:val="006920AC"/>
    <w:rsid w:val="006921AA"/>
    <w:rsid w:val="006927E6"/>
    <w:rsid w:val="00692D07"/>
    <w:rsid w:val="00692F74"/>
    <w:rsid w:val="00692F93"/>
    <w:rsid w:val="00692FC0"/>
    <w:rsid w:val="00693B10"/>
    <w:rsid w:val="00693D5D"/>
    <w:rsid w:val="006945DB"/>
    <w:rsid w:val="00694A4B"/>
    <w:rsid w:val="00694F3A"/>
    <w:rsid w:val="00694FEA"/>
    <w:rsid w:val="00695388"/>
    <w:rsid w:val="006959B0"/>
    <w:rsid w:val="00695AA4"/>
    <w:rsid w:val="00695F50"/>
    <w:rsid w:val="00695FC2"/>
    <w:rsid w:val="00696352"/>
    <w:rsid w:val="006964A6"/>
    <w:rsid w:val="00696638"/>
    <w:rsid w:val="00696949"/>
    <w:rsid w:val="006969D3"/>
    <w:rsid w:val="00697052"/>
    <w:rsid w:val="00697641"/>
    <w:rsid w:val="00697CE0"/>
    <w:rsid w:val="006A0052"/>
    <w:rsid w:val="006A01E0"/>
    <w:rsid w:val="006A1645"/>
    <w:rsid w:val="006A1CBD"/>
    <w:rsid w:val="006A262C"/>
    <w:rsid w:val="006A301E"/>
    <w:rsid w:val="006A3D91"/>
    <w:rsid w:val="006A4615"/>
    <w:rsid w:val="006A46FB"/>
    <w:rsid w:val="006A4BD7"/>
    <w:rsid w:val="006A4C0D"/>
    <w:rsid w:val="006A5036"/>
    <w:rsid w:val="006A5073"/>
    <w:rsid w:val="006A5E28"/>
    <w:rsid w:val="006A5F19"/>
    <w:rsid w:val="006A62DD"/>
    <w:rsid w:val="006A62F9"/>
    <w:rsid w:val="006A6466"/>
    <w:rsid w:val="006A66DC"/>
    <w:rsid w:val="006A68BA"/>
    <w:rsid w:val="006A68F9"/>
    <w:rsid w:val="006A697B"/>
    <w:rsid w:val="006A714B"/>
    <w:rsid w:val="006A77CA"/>
    <w:rsid w:val="006A7AFF"/>
    <w:rsid w:val="006A7ECF"/>
    <w:rsid w:val="006A7F10"/>
    <w:rsid w:val="006B08B0"/>
    <w:rsid w:val="006B0AD7"/>
    <w:rsid w:val="006B0D02"/>
    <w:rsid w:val="006B15FD"/>
    <w:rsid w:val="006B16AD"/>
    <w:rsid w:val="006B1816"/>
    <w:rsid w:val="006B1CFB"/>
    <w:rsid w:val="006B1F1E"/>
    <w:rsid w:val="006B2099"/>
    <w:rsid w:val="006B235E"/>
    <w:rsid w:val="006B26A7"/>
    <w:rsid w:val="006B26FB"/>
    <w:rsid w:val="006B2735"/>
    <w:rsid w:val="006B2961"/>
    <w:rsid w:val="006B2A4F"/>
    <w:rsid w:val="006B2B7F"/>
    <w:rsid w:val="006B30B1"/>
    <w:rsid w:val="006B3B63"/>
    <w:rsid w:val="006B3EE6"/>
    <w:rsid w:val="006B4120"/>
    <w:rsid w:val="006B46E1"/>
    <w:rsid w:val="006B4765"/>
    <w:rsid w:val="006B50CF"/>
    <w:rsid w:val="006B5137"/>
    <w:rsid w:val="006B5235"/>
    <w:rsid w:val="006B551C"/>
    <w:rsid w:val="006B5605"/>
    <w:rsid w:val="006B5631"/>
    <w:rsid w:val="006B5636"/>
    <w:rsid w:val="006B5739"/>
    <w:rsid w:val="006B66B3"/>
    <w:rsid w:val="006B68E7"/>
    <w:rsid w:val="006B6E2A"/>
    <w:rsid w:val="006B778A"/>
    <w:rsid w:val="006B7CAE"/>
    <w:rsid w:val="006C03B8"/>
    <w:rsid w:val="006C0D5F"/>
    <w:rsid w:val="006C1364"/>
    <w:rsid w:val="006C1BCC"/>
    <w:rsid w:val="006C1CE3"/>
    <w:rsid w:val="006C204E"/>
    <w:rsid w:val="006C2513"/>
    <w:rsid w:val="006C2918"/>
    <w:rsid w:val="006C31F2"/>
    <w:rsid w:val="006C3894"/>
    <w:rsid w:val="006C3C0B"/>
    <w:rsid w:val="006C40BB"/>
    <w:rsid w:val="006C4268"/>
    <w:rsid w:val="006C43D6"/>
    <w:rsid w:val="006C4508"/>
    <w:rsid w:val="006C5116"/>
    <w:rsid w:val="006C5331"/>
    <w:rsid w:val="006C5526"/>
    <w:rsid w:val="006C5DE9"/>
    <w:rsid w:val="006C5EC9"/>
    <w:rsid w:val="006C6059"/>
    <w:rsid w:val="006C6214"/>
    <w:rsid w:val="006C66E3"/>
    <w:rsid w:val="006C6889"/>
    <w:rsid w:val="006C6FEE"/>
    <w:rsid w:val="006C708D"/>
    <w:rsid w:val="006C71AF"/>
    <w:rsid w:val="006C72A9"/>
    <w:rsid w:val="006C7522"/>
    <w:rsid w:val="006C7FF4"/>
    <w:rsid w:val="006D0E1D"/>
    <w:rsid w:val="006D0ED2"/>
    <w:rsid w:val="006D1577"/>
    <w:rsid w:val="006D19E1"/>
    <w:rsid w:val="006D25D4"/>
    <w:rsid w:val="006D3045"/>
    <w:rsid w:val="006D3639"/>
    <w:rsid w:val="006D3FCA"/>
    <w:rsid w:val="006D43A2"/>
    <w:rsid w:val="006D47BC"/>
    <w:rsid w:val="006D4BB4"/>
    <w:rsid w:val="006D4F0B"/>
    <w:rsid w:val="006D52DC"/>
    <w:rsid w:val="006D61E3"/>
    <w:rsid w:val="006D654A"/>
    <w:rsid w:val="006D66D8"/>
    <w:rsid w:val="006D67BE"/>
    <w:rsid w:val="006D683B"/>
    <w:rsid w:val="006D6B16"/>
    <w:rsid w:val="006D6C9A"/>
    <w:rsid w:val="006D6CC0"/>
    <w:rsid w:val="006D6F08"/>
    <w:rsid w:val="006D7746"/>
    <w:rsid w:val="006D79D8"/>
    <w:rsid w:val="006E038D"/>
    <w:rsid w:val="006E062C"/>
    <w:rsid w:val="006E166C"/>
    <w:rsid w:val="006E1B7F"/>
    <w:rsid w:val="006E1C35"/>
    <w:rsid w:val="006E1C82"/>
    <w:rsid w:val="006E28B7"/>
    <w:rsid w:val="006E2A9B"/>
    <w:rsid w:val="006E31A2"/>
    <w:rsid w:val="006E3310"/>
    <w:rsid w:val="006E38D8"/>
    <w:rsid w:val="006E3B3A"/>
    <w:rsid w:val="006E3EE6"/>
    <w:rsid w:val="006E3F97"/>
    <w:rsid w:val="006E4367"/>
    <w:rsid w:val="006E4BE5"/>
    <w:rsid w:val="006E4D75"/>
    <w:rsid w:val="006E4E39"/>
    <w:rsid w:val="006E4EA7"/>
    <w:rsid w:val="006E4FEC"/>
    <w:rsid w:val="006E5005"/>
    <w:rsid w:val="006E565E"/>
    <w:rsid w:val="006E570C"/>
    <w:rsid w:val="006E5D62"/>
    <w:rsid w:val="006E673D"/>
    <w:rsid w:val="006E6DCD"/>
    <w:rsid w:val="006E7050"/>
    <w:rsid w:val="006E710B"/>
    <w:rsid w:val="006E71C4"/>
    <w:rsid w:val="006E784C"/>
    <w:rsid w:val="006E7954"/>
    <w:rsid w:val="006E7D3B"/>
    <w:rsid w:val="006E7D42"/>
    <w:rsid w:val="006E7D68"/>
    <w:rsid w:val="006E7FB9"/>
    <w:rsid w:val="006F059A"/>
    <w:rsid w:val="006F0945"/>
    <w:rsid w:val="006F0E25"/>
    <w:rsid w:val="006F137B"/>
    <w:rsid w:val="006F1B70"/>
    <w:rsid w:val="006F2281"/>
    <w:rsid w:val="006F2810"/>
    <w:rsid w:val="006F3043"/>
    <w:rsid w:val="006F312D"/>
    <w:rsid w:val="006F323D"/>
    <w:rsid w:val="006F341D"/>
    <w:rsid w:val="006F3839"/>
    <w:rsid w:val="006F38D4"/>
    <w:rsid w:val="006F3B3E"/>
    <w:rsid w:val="006F3CDE"/>
    <w:rsid w:val="006F4181"/>
    <w:rsid w:val="006F41C0"/>
    <w:rsid w:val="006F4A6A"/>
    <w:rsid w:val="006F4AAF"/>
    <w:rsid w:val="006F4AB4"/>
    <w:rsid w:val="006F4D3D"/>
    <w:rsid w:val="006F4F9A"/>
    <w:rsid w:val="006F581A"/>
    <w:rsid w:val="006F5896"/>
    <w:rsid w:val="006F58D4"/>
    <w:rsid w:val="006F6499"/>
    <w:rsid w:val="006F6582"/>
    <w:rsid w:val="006F6C2C"/>
    <w:rsid w:val="006F6D66"/>
    <w:rsid w:val="006F6F70"/>
    <w:rsid w:val="006F70D0"/>
    <w:rsid w:val="006F7651"/>
    <w:rsid w:val="006F7BB5"/>
    <w:rsid w:val="006F7BD2"/>
    <w:rsid w:val="006F7ED6"/>
    <w:rsid w:val="006F7FBD"/>
    <w:rsid w:val="007005E0"/>
    <w:rsid w:val="00700A6C"/>
    <w:rsid w:val="007010D5"/>
    <w:rsid w:val="00701775"/>
    <w:rsid w:val="00701AE3"/>
    <w:rsid w:val="00701D26"/>
    <w:rsid w:val="007026A5"/>
    <w:rsid w:val="0070337C"/>
    <w:rsid w:val="0070346E"/>
    <w:rsid w:val="0070348E"/>
    <w:rsid w:val="00703B87"/>
    <w:rsid w:val="00703E94"/>
    <w:rsid w:val="00703ED1"/>
    <w:rsid w:val="007043CB"/>
    <w:rsid w:val="00704486"/>
    <w:rsid w:val="00704919"/>
    <w:rsid w:val="00704990"/>
    <w:rsid w:val="00704E51"/>
    <w:rsid w:val="00704EDB"/>
    <w:rsid w:val="00704FBE"/>
    <w:rsid w:val="00705463"/>
    <w:rsid w:val="00705685"/>
    <w:rsid w:val="007060BE"/>
    <w:rsid w:val="00706101"/>
    <w:rsid w:val="00706793"/>
    <w:rsid w:val="00706AFE"/>
    <w:rsid w:val="00706B31"/>
    <w:rsid w:val="00706F06"/>
    <w:rsid w:val="00707072"/>
    <w:rsid w:val="00707119"/>
    <w:rsid w:val="0070769A"/>
    <w:rsid w:val="00707CFD"/>
    <w:rsid w:val="00707D61"/>
    <w:rsid w:val="0071024A"/>
    <w:rsid w:val="0071085C"/>
    <w:rsid w:val="00711099"/>
    <w:rsid w:val="007110CD"/>
    <w:rsid w:val="00711AC6"/>
    <w:rsid w:val="00711B60"/>
    <w:rsid w:val="00712135"/>
    <w:rsid w:val="00712287"/>
    <w:rsid w:val="007122EF"/>
    <w:rsid w:val="007125A4"/>
    <w:rsid w:val="00712772"/>
    <w:rsid w:val="00712DD5"/>
    <w:rsid w:val="00713319"/>
    <w:rsid w:val="007148D3"/>
    <w:rsid w:val="00715025"/>
    <w:rsid w:val="00715B9A"/>
    <w:rsid w:val="00715DCA"/>
    <w:rsid w:val="007163E9"/>
    <w:rsid w:val="00716536"/>
    <w:rsid w:val="00716A68"/>
    <w:rsid w:val="00716AFF"/>
    <w:rsid w:val="00720B89"/>
    <w:rsid w:val="007211D4"/>
    <w:rsid w:val="00721409"/>
    <w:rsid w:val="00721634"/>
    <w:rsid w:val="00721709"/>
    <w:rsid w:val="007219E6"/>
    <w:rsid w:val="00721A65"/>
    <w:rsid w:val="00721B32"/>
    <w:rsid w:val="007222A1"/>
    <w:rsid w:val="0072235C"/>
    <w:rsid w:val="00722441"/>
    <w:rsid w:val="00723559"/>
    <w:rsid w:val="00723DE6"/>
    <w:rsid w:val="00723F47"/>
    <w:rsid w:val="00723FDB"/>
    <w:rsid w:val="007244E4"/>
    <w:rsid w:val="0072558C"/>
    <w:rsid w:val="007256CB"/>
    <w:rsid w:val="007257D0"/>
    <w:rsid w:val="00725CD2"/>
    <w:rsid w:val="00725FA2"/>
    <w:rsid w:val="007261C8"/>
    <w:rsid w:val="0072666F"/>
    <w:rsid w:val="007268D9"/>
    <w:rsid w:val="00726ADA"/>
    <w:rsid w:val="00726EA6"/>
    <w:rsid w:val="007270F5"/>
    <w:rsid w:val="00727208"/>
    <w:rsid w:val="00727338"/>
    <w:rsid w:val="0072748D"/>
    <w:rsid w:val="0072748E"/>
    <w:rsid w:val="00727680"/>
    <w:rsid w:val="007307D1"/>
    <w:rsid w:val="00730A53"/>
    <w:rsid w:val="00730C92"/>
    <w:rsid w:val="007314AF"/>
    <w:rsid w:val="0073170E"/>
    <w:rsid w:val="007319CF"/>
    <w:rsid w:val="007319DE"/>
    <w:rsid w:val="00732096"/>
    <w:rsid w:val="007321EB"/>
    <w:rsid w:val="00732469"/>
    <w:rsid w:val="007331A9"/>
    <w:rsid w:val="00733516"/>
    <w:rsid w:val="00733935"/>
    <w:rsid w:val="00733965"/>
    <w:rsid w:val="00733EEE"/>
    <w:rsid w:val="007348B1"/>
    <w:rsid w:val="00734B86"/>
    <w:rsid w:val="00734E47"/>
    <w:rsid w:val="007351B4"/>
    <w:rsid w:val="0073544E"/>
    <w:rsid w:val="00735579"/>
    <w:rsid w:val="0073619F"/>
    <w:rsid w:val="007361BE"/>
    <w:rsid w:val="007362A6"/>
    <w:rsid w:val="00736735"/>
    <w:rsid w:val="007368F8"/>
    <w:rsid w:val="00736C20"/>
    <w:rsid w:val="00736D7D"/>
    <w:rsid w:val="007371CA"/>
    <w:rsid w:val="00737399"/>
    <w:rsid w:val="00737477"/>
    <w:rsid w:val="00737763"/>
    <w:rsid w:val="007377FE"/>
    <w:rsid w:val="00737940"/>
    <w:rsid w:val="00737FFC"/>
    <w:rsid w:val="007400B2"/>
    <w:rsid w:val="00740E58"/>
    <w:rsid w:val="00740F11"/>
    <w:rsid w:val="0074166B"/>
    <w:rsid w:val="00741939"/>
    <w:rsid w:val="00741963"/>
    <w:rsid w:val="0074278B"/>
    <w:rsid w:val="007427C5"/>
    <w:rsid w:val="00742D66"/>
    <w:rsid w:val="007436CF"/>
    <w:rsid w:val="00743B8F"/>
    <w:rsid w:val="007443B7"/>
    <w:rsid w:val="00744432"/>
    <w:rsid w:val="007445A0"/>
    <w:rsid w:val="00744801"/>
    <w:rsid w:val="00744E24"/>
    <w:rsid w:val="0074524B"/>
    <w:rsid w:val="00745624"/>
    <w:rsid w:val="00745A16"/>
    <w:rsid w:val="00745E4A"/>
    <w:rsid w:val="007461A5"/>
    <w:rsid w:val="00746C47"/>
    <w:rsid w:val="0074733E"/>
    <w:rsid w:val="00747940"/>
    <w:rsid w:val="00747D37"/>
    <w:rsid w:val="00747D8B"/>
    <w:rsid w:val="00747FCC"/>
    <w:rsid w:val="007508B0"/>
    <w:rsid w:val="007509D6"/>
    <w:rsid w:val="00751228"/>
    <w:rsid w:val="00751A6C"/>
    <w:rsid w:val="00751B40"/>
    <w:rsid w:val="00751C82"/>
    <w:rsid w:val="00752551"/>
    <w:rsid w:val="0075282D"/>
    <w:rsid w:val="007528CD"/>
    <w:rsid w:val="007529EE"/>
    <w:rsid w:val="00752A95"/>
    <w:rsid w:val="00752EA4"/>
    <w:rsid w:val="007530AC"/>
    <w:rsid w:val="007532C2"/>
    <w:rsid w:val="00753446"/>
    <w:rsid w:val="007536C4"/>
    <w:rsid w:val="007545BF"/>
    <w:rsid w:val="007548BE"/>
    <w:rsid w:val="00755DC6"/>
    <w:rsid w:val="00755E52"/>
    <w:rsid w:val="00755E74"/>
    <w:rsid w:val="00756008"/>
    <w:rsid w:val="00756C00"/>
    <w:rsid w:val="00756D61"/>
    <w:rsid w:val="007571E1"/>
    <w:rsid w:val="0075731B"/>
    <w:rsid w:val="00757934"/>
    <w:rsid w:val="0075798D"/>
    <w:rsid w:val="00757EA0"/>
    <w:rsid w:val="00760266"/>
    <w:rsid w:val="007604B2"/>
    <w:rsid w:val="00760B0A"/>
    <w:rsid w:val="00761578"/>
    <w:rsid w:val="00761C9C"/>
    <w:rsid w:val="00761DC7"/>
    <w:rsid w:val="00761EAB"/>
    <w:rsid w:val="00762185"/>
    <w:rsid w:val="0076289E"/>
    <w:rsid w:val="00764229"/>
    <w:rsid w:val="00764B4A"/>
    <w:rsid w:val="00765281"/>
    <w:rsid w:val="0076562A"/>
    <w:rsid w:val="0076598C"/>
    <w:rsid w:val="00765AF4"/>
    <w:rsid w:val="00765DAD"/>
    <w:rsid w:val="0076600D"/>
    <w:rsid w:val="00766327"/>
    <w:rsid w:val="0076691A"/>
    <w:rsid w:val="00766BAD"/>
    <w:rsid w:val="00766BBA"/>
    <w:rsid w:val="007673B2"/>
    <w:rsid w:val="0076771F"/>
    <w:rsid w:val="00767A08"/>
    <w:rsid w:val="00767AFD"/>
    <w:rsid w:val="00767D5C"/>
    <w:rsid w:val="00767D67"/>
    <w:rsid w:val="00767DE4"/>
    <w:rsid w:val="007700CC"/>
    <w:rsid w:val="007706E5"/>
    <w:rsid w:val="007708E5"/>
    <w:rsid w:val="00770A2C"/>
    <w:rsid w:val="00770A31"/>
    <w:rsid w:val="00770AD8"/>
    <w:rsid w:val="00771089"/>
    <w:rsid w:val="0077160D"/>
    <w:rsid w:val="007716E5"/>
    <w:rsid w:val="0077188C"/>
    <w:rsid w:val="0077254B"/>
    <w:rsid w:val="007726B0"/>
    <w:rsid w:val="007726C5"/>
    <w:rsid w:val="0077271C"/>
    <w:rsid w:val="00772806"/>
    <w:rsid w:val="007729A2"/>
    <w:rsid w:val="00773032"/>
    <w:rsid w:val="007733C7"/>
    <w:rsid w:val="0077343B"/>
    <w:rsid w:val="00773514"/>
    <w:rsid w:val="0077399A"/>
    <w:rsid w:val="00773A82"/>
    <w:rsid w:val="00773ECB"/>
    <w:rsid w:val="00774487"/>
    <w:rsid w:val="007747B3"/>
    <w:rsid w:val="0077483B"/>
    <w:rsid w:val="00774E4F"/>
    <w:rsid w:val="00775251"/>
    <w:rsid w:val="00775310"/>
    <w:rsid w:val="007755F2"/>
    <w:rsid w:val="00775607"/>
    <w:rsid w:val="00775E03"/>
    <w:rsid w:val="00775F35"/>
    <w:rsid w:val="00775F6F"/>
    <w:rsid w:val="007764E6"/>
    <w:rsid w:val="00776971"/>
    <w:rsid w:val="007771B8"/>
    <w:rsid w:val="007800A7"/>
    <w:rsid w:val="00780A80"/>
    <w:rsid w:val="00780F0B"/>
    <w:rsid w:val="00781014"/>
    <w:rsid w:val="0078123C"/>
    <w:rsid w:val="0078177E"/>
    <w:rsid w:val="007823BD"/>
    <w:rsid w:val="0078248F"/>
    <w:rsid w:val="00782F0B"/>
    <w:rsid w:val="0078304C"/>
    <w:rsid w:val="00783340"/>
    <w:rsid w:val="00783673"/>
    <w:rsid w:val="00783CCE"/>
    <w:rsid w:val="00783FE2"/>
    <w:rsid w:val="00785068"/>
    <w:rsid w:val="00785105"/>
    <w:rsid w:val="00785187"/>
    <w:rsid w:val="00785490"/>
    <w:rsid w:val="0078567A"/>
    <w:rsid w:val="00785763"/>
    <w:rsid w:val="007858FB"/>
    <w:rsid w:val="00785B65"/>
    <w:rsid w:val="00785EB4"/>
    <w:rsid w:val="007867AD"/>
    <w:rsid w:val="00786831"/>
    <w:rsid w:val="00786D58"/>
    <w:rsid w:val="0078774A"/>
    <w:rsid w:val="00787773"/>
    <w:rsid w:val="007877AC"/>
    <w:rsid w:val="00787AEE"/>
    <w:rsid w:val="00787F12"/>
    <w:rsid w:val="00790766"/>
    <w:rsid w:val="00790819"/>
    <w:rsid w:val="00791143"/>
    <w:rsid w:val="0079174A"/>
    <w:rsid w:val="00791A0C"/>
    <w:rsid w:val="00791ADD"/>
    <w:rsid w:val="00791B3F"/>
    <w:rsid w:val="007925EA"/>
    <w:rsid w:val="0079274F"/>
    <w:rsid w:val="00792C36"/>
    <w:rsid w:val="00792C67"/>
    <w:rsid w:val="007932E1"/>
    <w:rsid w:val="007937F6"/>
    <w:rsid w:val="00793CD8"/>
    <w:rsid w:val="0079404E"/>
    <w:rsid w:val="00794552"/>
    <w:rsid w:val="007945BB"/>
    <w:rsid w:val="007946E0"/>
    <w:rsid w:val="0079481D"/>
    <w:rsid w:val="00794936"/>
    <w:rsid w:val="00794BC6"/>
    <w:rsid w:val="00794D4F"/>
    <w:rsid w:val="0079565C"/>
    <w:rsid w:val="00795C92"/>
    <w:rsid w:val="00796231"/>
    <w:rsid w:val="007962A8"/>
    <w:rsid w:val="00796A67"/>
    <w:rsid w:val="00796A90"/>
    <w:rsid w:val="00796D17"/>
    <w:rsid w:val="00796D18"/>
    <w:rsid w:val="00796EE9"/>
    <w:rsid w:val="00797173"/>
    <w:rsid w:val="00797835"/>
    <w:rsid w:val="00797E40"/>
    <w:rsid w:val="007A0125"/>
    <w:rsid w:val="007A09DA"/>
    <w:rsid w:val="007A1244"/>
    <w:rsid w:val="007A1CB3"/>
    <w:rsid w:val="007A1E03"/>
    <w:rsid w:val="007A2403"/>
    <w:rsid w:val="007A2ACB"/>
    <w:rsid w:val="007A2DF6"/>
    <w:rsid w:val="007A2FF6"/>
    <w:rsid w:val="007A300D"/>
    <w:rsid w:val="007A306F"/>
    <w:rsid w:val="007A3531"/>
    <w:rsid w:val="007A3560"/>
    <w:rsid w:val="007A35B0"/>
    <w:rsid w:val="007A38B9"/>
    <w:rsid w:val="007A3A2F"/>
    <w:rsid w:val="007A3BC3"/>
    <w:rsid w:val="007A4015"/>
    <w:rsid w:val="007A43A6"/>
    <w:rsid w:val="007A44B6"/>
    <w:rsid w:val="007A48A4"/>
    <w:rsid w:val="007A48B5"/>
    <w:rsid w:val="007A55F3"/>
    <w:rsid w:val="007A584F"/>
    <w:rsid w:val="007A58A6"/>
    <w:rsid w:val="007A5995"/>
    <w:rsid w:val="007A6875"/>
    <w:rsid w:val="007A6A57"/>
    <w:rsid w:val="007A7EBA"/>
    <w:rsid w:val="007A7F3A"/>
    <w:rsid w:val="007B045F"/>
    <w:rsid w:val="007B09EC"/>
    <w:rsid w:val="007B0A41"/>
    <w:rsid w:val="007B0DBF"/>
    <w:rsid w:val="007B12C8"/>
    <w:rsid w:val="007B13F6"/>
    <w:rsid w:val="007B1E7B"/>
    <w:rsid w:val="007B23C8"/>
    <w:rsid w:val="007B244C"/>
    <w:rsid w:val="007B296A"/>
    <w:rsid w:val="007B323E"/>
    <w:rsid w:val="007B3604"/>
    <w:rsid w:val="007B3D2D"/>
    <w:rsid w:val="007B431B"/>
    <w:rsid w:val="007B440D"/>
    <w:rsid w:val="007B4504"/>
    <w:rsid w:val="007B4649"/>
    <w:rsid w:val="007B46EA"/>
    <w:rsid w:val="007B4BCE"/>
    <w:rsid w:val="007B4D1E"/>
    <w:rsid w:val="007B5043"/>
    <w:rsid w:val="007B50AE"/>
    <w:rsid w:val="007B50BD"/>
    <w:rsid w:val="007B51DF"/>
    <w:rsid w:val="007B5370"/>
    <w:rsid w:val="007B5BCE"/>
    <w:rsid w:val="007B60E6"/>
    <w:rsid w:val="007B6ABC"/>
    <w:rsid w:val="007B6AFC"/>
    <w:rsid w:val="007B72E7"/>
    <w:rsid w:val="007B797A"/>
    <w:rsid w:val="007B799F"/>
    <w:rsid w:val="007B7C45"/>
    <w:rsid w:val="007C0410"/>
    <w:rsid w:val="007C05DD"/>
    <w:rsid w:val="007C0E0A"/>
    <w:rsid w:val="007C0F7B"/>
    <w:rsid w:val="007C1A00"/>
    <w:rsid w:val="007C1DB1"/>
    <w:rsid w:val="007C278D"/>
    <w:rsid w:val="007C2A69"/>
    <w:rsid w:val="007C2DAC"/>
    <w:rsid w:val="007C3164"/>
    <w:rsid w:val="007C35F9"/>
    <w:rsid w:val="007C367D"/>
    <w:rsid w:val="007C375D"/>
    <w:rsid w:val="007C37E3"/>
    <w:rsid w:val="007C3D18"/>
    <w:rsid w:val="007C405D"/>
    <w:rsid w:val="007C48FB"/>
    <w:rsid w:val="007C579F"/>
    <w:rsid w:val="007C60BF"/>
    <w:rsid w:val="007C6479"/>
    <w:rsid w:val="007C6516"/>
    <w:rsid w:val="007C6A07"/>
    <w:rsid w:val="007C6C30"/>
    <w:rsid w:val="007C6CED"/>
    <w:rsid w:val="007C6D45"/>
    <w:rsid w:val="007C6FB8"/>
    <w:rsid w:val="007C707D"/>
    <w:rsid w:val="007C75A1"/>
    <w:rsid w:val="007C77A5"/>
    <w:rsid w:val="007C7C9D"/>
    <w:rsid w:val="007C7CB7"/>
    <w:rsid w:val="007D04E5"/>
    <w:rsid w:val="007D08D6"/>
    <w:rsid w:val="007D0E43"/>
    <w:rsid w:val="007D1260"/>
    <w:rsid w:val="007D14D7"/>
    <w:rsid w:val="007D1649"/>
    <w:rsid w:val="007D18DE"/>
    <w:rsid w:val="007D2027"/>
    <w:rsid w:val="007D216D"/>
    <w:rsid w:val="007D27FB"/>
    <w:rsid w:val="007D2F73"/>
    <w:rsid w:val="007D3533"/>
    <w:rsid w:val="007D35E8"/>
    <w:rsid w:val="007D3766"/>
    <w:rsid w:val="007D3DA1"/>
    <w:rsid w:val="007D45ED"/>
    <w:rsid w:val="007D5168"/>
    <w:rsid w:val="007D5220"/>
    <w:rsid w:val="007D5901"/>
    <w:rsid w:val="007D616D"/>
    <w:rsid w:val="007D623F"/>
    <w:rsid w:val="007D6556"/>
    <w:rsid w:val="007D7526"/>
    <w:rsid w:val="007D79E2"/>
    <w:rsid w:val="007D7A62"/>
    <w:rsid w:val="007D7C79"/>
    <w:rsid w:val="007D7F90"/>
    <w:rsid w:val="007E012C"/>
    <w:rsid w:val="007E077E"/>
    <w:rsid w:val="007E0AA1"/>
    <w:rsid w:val="007E0BBB"/>
    <w:rsid w:val="007E1176"/>
    <w:rsid w:val="007E146D"/>
    <w:rsid w:val="007E14B8"/>
    <w:rsid w:val="007E1F71"/>
    <w:rsid w:val="007E263A"/>
    <w:rsid w:val="007E3260"/>
    <w:rsid w:val="007E39C6"/>
    <w:rsid w:val="007E39F0"/>
    <w:rsid w:val="007E3F03"/>
    <w:rsid w:val="007E4444"/>
    <w:rsid w:val="007E4538"/>
    <w:rsid w:val="007E45FC"/>
    <w:rsid w:val="007E4610"/>
    <w:rsid w:val="007E4715"/>
    <w:rsid w:val="007E48D3"/>
    <w:rsid w:val="007E505B"/>
    <w:rsid w:val="007E561B"/>
    <w:rsid w:val="007E57B2"/>
    <w:rsid w:val="007E586D"/>
    <w:rsid w:val="007E598C"/>
    <w:rsid w:val="007E5B07"/>
    <w:rsid w:val="007E6879"/>
    <w:rsid w:val="007E7091"/>
    <w:rsid w:val="007E720C"/>
    <w:rsid w:val="007E723B"/>
    <w:rsid w:val="007E7358"/>
    <w:rsid w:val="007F0356"/>
    <w:rsid w:val="007F050C"/>
    <w:rsid w:val="007F05B1"/>
    <w:rsid w:val="007F069C"/>
    <w:rsid w:val="007F06EF"/>
    <w:rsid w:val="007F09D9"/>
    <w:rsid w:val="007F192F"/>
    <w:rsid w:val="007F1D16"/>
    <w:rsid w:val="007F1E19"/>
    <w:rsid w:val="007F21BF"/>
    <w:rsid w:val="007F2C05"/>
    <w:rsid w:val="007F3A33"/>
    <w:rsid w:val="007F4522"/>
    <w:rsid w:val="007F4681"/>
    <w:rsid w:val="007F57FA"/>
    <w:rsid w:val="007F5BCF"/>
    <w:rsid w:val="007F612A"/>
    <w:rsid w:val="007F61EC"/>
    <w:rsid w:val="007F6516"/>
    <w:rsid w:val="007F6BBC"/>
    <w:rsid w:val="007F6D6B"/>
    <w:rsid w:val="007F749C"/>
    <w:rsid w:val="007F7C0B"/>
    <w:rsid w:val="00800552"/>
    <w:rsid w:val="00800ED4"/>
    <w:rsid w:val="008017F9"/>
    <w:rsid w:val="00801925"/>
    <w:rsid w:val="00801ED7"/>
    <w:rsid w:val="0080251F"/>
    <w:rsid w:val="00802562"/>
    <w:rsid w:val="0080291A"/>
    <w:rsid w:val="00802A89"/>
    <w:rsid w:val="00802B23"/>
    <w:rsid w:val="0080372C"/>
    <w:rsid w:val="00803A3F"/>
    <w:rsid w:val="00803A94"/>
    <w:rsid w:val="00803E82"/>
    <w:rsid w:val="00803F5C"/>
    <w:rsid w:val="00803FAE"/>
    <w:rsid w:val="00804553"/>
    <w:rsid w:val="00804A2B"/>
    <w:rsid w:val="00804DB3"/>
    <w:rsid w:val="00804E95"/>
    <w:rsid w:val="00804F82"/>
    <w:rsid w:val="00804FF3"/>
    <w:rsid w:val="00805347"/>
    <w:rsid w:val="008053A4"/>
    <w:rsid w:val="00805B5B"/>
    <w:rsid w:val="00805BDE"/>
    <w:rsid w:val="00805D04"/>
    <w:rsid w:val="00805D6D"/>
    <w:rsid w:val="00806012"/>
    <w:rsid w:val="0080605F"/>
    <w:rsid w:val="008074A6"/>
    <w:rsid w:val="00807655"/>
    <w:rsid w:val="00807786"/>
    <w:rsid w:val="00807A51"/>
    <w:rsid w:val="00807A78"/>
    <w:rsid w:val="00807AB4"/>
    <w:rsid w:val="00807D95"/>
    <w:rsid w:val="00810466"/>
    <w:rsid w:val="008106B4"/>
    <w:rsid w:val="00810CE7"/>
    <w:rsid w:val="00810DAE"/>
    <w:rsid w:val="00810E19"/>
    <w:rsid w:val="008119AF"/>
    <w:rsid w:val="00811FCB"/>
    <w:rsid w:val="00812FC6"/>
    <w:rsid w:val="00813D5B"/>
    <w:rsid w:val="00813F71"/>
    <w:rsid w:val="00814268"/>
    <w:rsid w:val="00814340"/>
    <w:rsid w:val="008158D6"/>
    <w:rsid w:val="008158EE"/>
    <w:rsid w:val="0081670D"/>
    <w:rsid w:val="00816C39"/>
    <w:rsid w:val="008170F3"/>
    <w:rsid w:val="00817196"/>
    <w:rsid w:val="008176EE"/>
    <w:rsid w:val="008178B4"/>
    <w:rsid w:val="008179D3"/>
    <w:rsid w:val="00817C46"/>
    <w:rsid w:val="00817D1F"/>
    <w:rsid w:val="00817FD4"/>
    <w:rsid w:val="00820039"/>
    <w:rsid w:val="008201DD"/>
    <w:rsid w:val="008205BC"/>
    <w:rsid w:val="00820706"/>
    <w:rsid w:val="00820D34"/>
    <w:rsid w:val="00820E19"/>
    <w:rsid w:val="00821044"/>
    <w:rsid w:val="008222EC"/>
    <w:rsid w:val="008234E0"/>
    <w:rsid w:val="008235DB"/>
    <w:rsid w:val="008239FE"/>
    <w:rsid w:val="00823F9B"/>
    <w:rsid w:val="008241AF"/>
    <w:rsid w:val="0082422C"/>
    <w:rsid w:val="008242D5"/>
    <w:rsid w:val="008247E7"/>
    <w:rsid w:val="00824AB4"/>
    <w:rsid w:val="008253FC"/>
    <w:rsid w:val="00825C42"/>
    <w:rsid w:val="00825D25"/>
    <w:rsid w:val="00826548"/>
    <w:rsid w:val="0082689B"/>
    <w:rsid w:val="00826B1F"/>
    <w:rsid w:val="00826C92"/>
    <w:rsid w:val="00827D6F"/>
    <w:rsid w:val="00827FBA"/>
    <w:rsid w:val="008303DC"/>
    <w:rsid w:val="008304E0"/>
    <w:rsid w:val="008309C7"/>
    <w:rsid w:val="00830FF6"/>
    <w:rsid w:val="008322D4"/>
    <w:rsid w:val="00832B02"/>
    <w:rsid w:val="00832CD2"/>
    <w:rsid w:val="00833146"/>
    <w:rsid w:val="00833262"/>
    <w:rsid w:val="008333C7"/>
    <w:rsid w:val="00833659"/>
    <w:rsid w:val="00833A20"/>
    <w:rsid w:val="00833A4E"/>
    <w:rsid w:val="00833CB8"/>
    <w:rsid w:val="00833E01"/>
    <w:rsid w:val="008342FF"/>
    <w:rsid w:val="00834A9F"/>
    <w:rsid w:val="00834B35"/>
    <w:rsid w:val="00835398"/>
    <w:rsid w:val="008353DA"/>
    <w:rsid w:val="00835706"/>
    <w:rsid w:val="00835C26"/>
    <w:rsid w:val="00835F33"/>
    <w:rsid w:val="008360D1"/>
    <w:rsid w:val="00837236"/>
    <w:rsid w:val="008372DB"/>
    <w:rsid w:val="008376AC"/>
    <w:rsid w:val="008376DE"/>
    <w:rsid w:val="00837FB0"/>
    <w:rsid w:val="0084051B"/>
    <w:rsid w:val="008406B5"/>
    <w:rsid w:val="00841196"/>
    <w:rsid w:val="00841994"/>
    <w:rsid w:val="00841A4C"/>
    <w:rsid w:val="00841D29"/>
    <w:rsid w:val="00841E65"/>
    <w:rsid w:val="008424D0"/>
    <w:rsid w:val="00843828"/>
    <w:rsid w:val="008444E8"/>
    <w:rsid w:val="00844859"/>
    <w:rsid w:val="00844D4E"/>
    <w:rsid w:val="00844E80"/>
    <w:rsid w:val="0084522F"/>
    <w:rsid w:val="00845894"/>
    <w:rsid w:val="008465E1"/>
    <w:rsid w:val="00846F77"/>
    <w:rsid w:val="00846FE7"/>
    <w:rsid w:val="008476CB"/>
    <w:rsid w:val="00850549"/>
    <w:rsid w:val="0085064F"/>
    <w:rsid w:val="00850889"/>
    <w:rsid w:val="00850C8B"/>
    <w:rsid w:val="00851135"/>
    <w:rsid w:val="00851217"/>
    <w:rsid w:val="008512E2"/>
    <w:rsid w:val="0085175F"/>
    <w:rsid w:val="00851D5B"/>
    <w:rsid w:val="00852557"/>
    <w:rsid w:val="00853646"/>
    <w:rsid w:val="00853F0D"/>
    <w:rsid w:val="00854AD5"/>
    <w:rsid w:val="008553EE"/>
    <w:rsid w:val="0085550F"/>
    <w:rsid w:val="00855A83"/>
    <w:rsid w:val="00856911"/>
    <w:rsid w:val="00856F35"/>
    <w:rsid w:val="00856FC2"/>
    <w:rsid w:val="00857B11"/>
    <w:rsid w:val="00857DA7"/>
    <w:rsid w:val="00857DF1"/>
    <w:rsid w:val="00860CE9"/>
    <w:rsid w:val="00860F84"/>
    <w:rsid w:val="008612C9"/>
    <w:rsid w:val="00861394"/>
    <w:rsid w:val="00862C90"/>
    <w:rsid w:val="00862FA6"/>
    <w:rsid w:val="0086306B"/>
    <w:rsid w:val="0086417C"/>
    <w:rsid w:val="00864A78"/>
    <w:rsid w:val="00864FE0"/>
    <w:rsid w:val="008651DD"/>
    <w:rsid w:val="00865417"/>
    <w:rsid w:val="008654B1"/>
    <w:rsid w:val="00865542"/>
    <w:rsid w:val="008655A2"/>
    <w:rsid w:val="00865688"/>
    <w:rsid w:val="00865BEB"/>
    <w:rsid w:val="00865D53"/>
    <w:rsid w:val="00866309"/>
    <w:rsid w:val="00866CFA"/>
    <w:rsid w:val="0086719B"/>
    <w:rsid w:val="00867526"/>
    <w:rsid w:val="008677FD"/>
    <w:rsid w:val="008703F7"/>
    <w:rsid w:val="00870405"/>
    <w:rsid w:val="008706D4"/>
    <w:rsid w:val="00870951"/>
    <w:rsid w:val="00870F8A"/>
    <w:rsid w:val="00871435"/>
    <w:rsid w:val="00871512"/>
    <w:rsid w:val="008719A4"/>
    <w:rsid w:val="00871D15"/>
    <w:rsid w:val="00871D23"/>
    <w:rsid w:val="00872344"/>
    <w:rsid w:val="00872855"/>
    <w:rsid w:val="00872BFB"/>
    <w:rsid w:val="0087311B"/>
    <w:rsid w:val="008733FF"/>
    <w:rsid w:val="008737F2"/>
    <w:rsid w:val="00873AD9"/>
    <w:rsid w:val="0087424E"/>
    <w:rsid w:val="00874312"/>
    <w:rsid w:val="0087436E"/>
    <w:rsid w:val="0087437C"/>
    <w:rsid w:val="0087481A"/>
    <w:rsid w:val="00874F33"/>
    <w:rsid w:val="008755DE"/>
    <w:rsid w:val="00875CD7"/>
    <w:rsid w:val="00875F27"/>
    <w:rsid w:val="00876B4D"/>
    <w:rsid w:val="00877220"/>
    <w:rsid w:val="0087724F"/>
    <w:rsid w:val="0087776A"/>
    <w:rsid w:val="00877A45"/>
    <w:rsid w:val="00877EAB"/>
    <w:rsid w:val="00877F18"/>
    <w:rsid w:val="0088054B"/>
    <w:rsid w:val="00882FEB"/>
    <w:rsid w:val="0088378E"/>
    <w:rsid w:val="00883B09"/>
    <w:rsid w:val="00884289"/>
    <w:rsid w:val="00884320"/>
    <w:rsid w:val="00884616"/>
    <w:rsid w:val="00884B19"/>
    <w:rsid w:val="00884D5F"/>
    <w:rsid w:val="0088530B"/>
    <w:rsid w:val="008860AA"/>
    <w:rsid w:val="00886123"/>
    <w:rsid w:val="00886581"/>
    <w:rsid w:val="00886AD7"/>
    <w:rsid w:val="0088710C"/>
    <w:rsid w:val="0088715C"/>
    <w:rsid w:val="008874E8"/>
    <w:rsid w:val="00887705"/>
    <w:rsid w:val="00887F09"/>
    <w:rsid w:val="0089001F"/>
    <w:rsid w:val="00890031"/>
    <w:rsid w:val="00890638"/>
    <w:rsid w:val="00890BEA"/>
    <w:rsid w:val="00890F13"/>
    <w:rsid w:val="00891402"/>
    <w:rsid w:val="0089165C"/>
    <w:rsid w:val="00891F00"/>
    <w:rsid w:val="008922A1"/>
    <w:rsid w:val="008924E9"/>
    <w:rsid w:val="008925E1"/>
    <w:rsid w:val="00892B0A"/>
    <w:rsid w:val="008931C2"/>
    <w:rsid w:val="0089326B"/>
    <w:rsid w:val="00893553"/>
    <w:rsid w:val="00893C14"/>
    <w:rsid w:val="00893FFE"/>
    <w:rsid w:val="008941E3"/>
    <w:rsid w:val="0089489F"/>
    <w:rsid w:val="00894A88"/>
    <w:rsid w:val="00895386"/>
    <w:rsid w:val="00895D81"/>
    <w:rsid w:val="00897160"/>
    <w:rsid w:val="0089729A"/>
    <w:rsid w:val="00897B48"/>
    <w:rsid w:val="008A0212"/>
    <w:rsid w:val="008A082A"/>
    <w:rsid w:val="008A14E1"/>
    <w:rsid w:val="008A1B40"/>
    <w:rsid w:val="008A1B98"/>
    <w:rsid w:val="008A1FC8"/>
    <w:rsid w:val="008A2089"/>
    <w:rsid w:val="008A21FF"/>
    <w:rsid w:val="008A2CE2"/>
    <w:rsid w:val="008A30AC"/>
    <w:rsid w:val="008A38C0"/>
    <w:rsid w:val="008A3A47"/>
    <w:rsid w:val="008A3B4E"/>
    <w:rsid w:val="008A44B8"/>
    <w:rsid w:val="008A44C2"/>
    <w:rsid w:val="008A46A2"/>
    <w:rsid w:val="008A4853"/>
    <w:rsid w:val="008A4C8D"/>
    <w:rsid w:val="008A51A8"/>
    <w:rsid w:val="008A54C7"/>
    <w:rsid w:val="008A55E8"/>
    <w:rsid w:val="008A58C4"/>
    <w:rsid w:val="008A6390"/>
    <w:rsid w:val="008A7530"/>
    <w:rsid w:val="008A77D8"/>
    <w:rsid w:val="008A7895"/>
    <w:rsid w:val="008A7A7E"/>
    <w:rsid w:val="008A7DB3"/>
    <w:rsid w:val="008B0483"/>
    <w:rsid w:val="008B08BC"/>
    <w:rsid w:val="008B0FA8"/>
    <w:rsid w:val="008B10D8"/>
    <w:rsid w:val="008B120C"/>
    <w:rsid w:val="008B1BA4"/>
    <w:rsid w:val="008B1E06"/>
    <w:rsid w:val="008B26FD"/>
    <w:rsid w:val="008B2A1E"/>
    <w:rsid w:val="008B2B29"/>
    <w:rsid w:val="008B2D0F"/>
    <w:rsid w:val="008B3213"/>
    <w:rsid w:val="008B4301"/>
    <w:rsid w:val="008B51A0"/>
    <w:rsid w:val="008B5508"/>
    <w:rsid w:val="008B592A"/>
    <w:rsid w:val="008B6249"/>
    <w:rsid w:val="008B63ED"/>
    <w:rsid w:val="008B63F8"/>
    <w:rsid w:val="008B641B"/>
    <w:rsid w:val="008B6754"/>
    <w:rsid w:val="008B6894"/>
    <w:rsid w:val="008B6951"/>
    <w:rsid w:val="008B698B"/>
    <w:rsid w:val="008B6C9C"/>
    <w:rsid w:val="008B6F71"/>
    <w:rsid w:val="008B729E"/>
    <w:rsid w:val="008B75BE"/>
    <w:rsid w:val="008B7B5C"/>
    <w:rsid w:val="008B7EFE"/>
    <w:rsid w:val="008C074A"/>
    <w:rsid w:val="008C087B"/>
    <w:rsid w:val="008C0C99"/>
    <w:rsid w:val="008C0F48"/>
    <w:rsid w:val="008C1730"/>
    <w:rsid w:val="008C17AC"/>
    <w:rsid w:val="008C1AEB"/>
    <w:rsid w:val="008C2017"/>
    <w:rsid w:val="008C261F"/>
    <w:rsid w:val="008C2BE0"/>
    <w:rsid w:val="008C37C5"/>
    <w:rsid w:val="008C3A47"/>
    <w:rsid w:val="008C3DD2"/>
    <w:rsid w:val="008C4958"/>
    <w:rsid w:val="008C4976"/>
    <w:rsid w:val="008C4B08"/>
    <w:rsid w:val="008C4B0D"/>
    <w:rsid w:val="008C4BAA"/>
    <w:rsid w:val="008C4E44"/>
    <w:rsid w:val="008C51FB"/>
    <w:rsid w:val="008C5324"/>
    <w:rsid w:val="008C660A"/>
    <w:rsid w:val="008C6AE8"/>
    <w:rsid w:val="008C7573"/>
    <w:rsid w:val="008C760A"/>
    <w:rsid w:val="008C7AC3"/>
    <w:rsid w:val="008C7C62"/>
    <w:rsid w:val="008C7FD5"/>
    <w:rsid w:val="008D00A5"/>
    <w:rsid w:val="008D0691"/>
    <w:rsid w:val="008D08D1"/>
    <w:rsid w:val="008D0CEB"/>
    <w:rsid w:val="008D159A"/>
    <w:rsid w:val="008D15FE"/>
    <w:rsid w:val="008D1B7C"/>
    <w:rsid w:val="008D20FF"/>
    <w:rsid w:val="008D28EC"/>
    <w:rsid w:val="008D2A1E"/>
    <w:rsid w:val="008D34F1"/>
    <w:rsid w:val="008D39D8"/>
    <w:rsid w:val="008D3ADA"/>
    <w:rsid w:val="008D3CA8"/>
    <w:rsid w:val="008D4591"/>
    <w:rsid w:val="008D48BD"/>
    <w:rsid w:val="008D4BF6"/>
    <w:rsid w:val="008D4E7C"/>
    <w:rsid w:val="008D57B0"/>
    <w:rsid w:val="008D5BF7"/>
    <w:rsid w:val="008D628E"/>
    <w:rsid w:val="008D6C03"/>
    <w:rsid w:val="008D6D1A"/>
    <w:rsid w:val="008D7FB8"/>
    <w:rsid w:val="008E0249"/>
    <w:rsid w:val="008E065E"/>
    <w:rsid w:val="008E07FA"/>
    <w:rsid w:val="008E0927"/>
    <w:rsid w:val="008E0DF6"/>
    <w:rsid w:val="008E0E4A"/>
    <w:rsid w:val="008E0E70"/>
    <w:rsid w:val="008E1550"/>
    <w:rsid w:val="008E166E"/>
    <w:rsid w:val="008E1909"/>
    <w:rsid w:val="008E1C46"/>
    <w:rsid w:val="008E1D65"/>
    <w:rsid w:val="008E2145"/>
    <w:rsid w:val="008E2402"/>
    <w:rsid w:val="008E2516"/>
    <w:rsid w:val="008E30BC"/>
    <w:rsid w:val="008E325E"/>
    <w:rsid w:val="008E3B70"/>
    <w:rsid w:val="008E3CF2"/>
    <w:rsid w:val="008E5B65"/>
    <w:rsid w:val="008E5D02"/>
    <w:rsid w:val="008E5D2C"/>
    <w:rsid w:val="008E6220"/>
    <w:rsid w:val="008E66A3"/>
    <w:rsid w:val="008E6C91"/>
    <w:rsid w:val="008E6D3F"/>
    <w:rsid w:val="008E6E2D"/>
    <w:rsid w:val="008E7ABB"/>
    <w:rsid w:val="008F0384"/>
    <w:rsid w:val="008F0A5D"/>
    <w:rsid w:val="008F0B1F"/>
    <w:rsid w:val="008F1204"/>
    <w:rsid w:val="008F142E"/>
    <w:rsid w:val="008F1A58"/>
    <w:rsid w:val="008F1C4E"/>
    <w:rsid w:val="008F1EAB"/>
    <w:rsid w:val="008F21F1"/>
    <w:rsid w:val="008F2333"/>
    <w:rsid w:val="008F2546"/>
    <w:rsid w:val="008F26A4"/>
    <w:rsid w:val="008F273B"/>
    <w:rsid w:val="008F2CA7"/>
    <w:rsid w:val="008F2F31"/>
    <w:rsid w:val="008F30E6"/>
    <w:rsid w:val="008F31FB"/>
    <w:rsid w:val="008F33DC"/>
    <w:rsid w:val="008F3980"/>
    <w:rsid w:val="008F3A5D"/>
    <w:rsid w:val="008F3D70"/>
    <w:rsid w:val="008F3EA3"/>
    <w:rsid w:val="008F3FCD"/>
    <w:rsid w:val="008F4528"/>
    <w:rsid w:val="008F477F"/>
    <w:rsid w:val="008F521D"/>
    <w:rsid w:val="008F52E1"/>
    <w:rsid w:val="008F5699"/>
    <w:rsid w:val="008F5CF5"/>
    <w:rsid w:val="008F629C"/>
    <w:rsid w:val="008F62F0"/>
    <w:rsid w:val="008F6537"/>
    <w:rsid w:val="008F6910"/>
    <w:rsid w:val="008F7069"/>
    <w:rsid w:val="008F7664"/>
    <w:rsid w:val="008F769C"/>
    <w:rsid w:val="008F76BD"/>
    <w:rsid w:val="008F79F3"/>
    <w:rsid w:val="00900490"/>
    <w:rsid w:val="00900A80"/>
    <w:rsid w:val="00900C41"/>
    <w:rsid w:val="00901184"/>
    <w:rsid w:val="00901471"/>
    <w:rsid w:val="00901B5A"/>
    <w:rsid w:val="00901C5B"/>
    <w:rsid w:val="00901D51"/>
    <w:rsid w:val="00902350"/>
    <w:rsid w:val="009024EE"/>
    <w:rsid w:val="0090250B"/>
    <w:rsid w:val="00902C9F"/>
    <w:rsid w:val="0090336B"/>
    <w:rsid w:val="0090373E"/>
    <w:rsid w:val="00903EA5"/>
    <w:rsid w:val="0090467C"/>
    <w:rsid w:val="0090471D"/>
    <w:rsid w:val="009048CA"/>
    <w:rsid w:val="0090517A"/>
    <w:rsid w:val="009053AA"/>
    <w:rsid w:val="009053BB"/>
    <w:rsid w:val="009056B8"/>
    <w:rsid w:val="00905822"/>
    <w:rsid w:val="00905E15"/>
    <w:rsid w:val="00905EFB"/>
    <w:rsid w:val="009060CA"/>
    <w:rsid w:val="00906939"/>
    <w:rsid w:val="009070FF"/>
    <w:rsid w:val="0090729B"/>
    <w:rsid w:val="00907493"/>
    <w:rsid w:val="0090771D"/>
    <w:rsid w:val="0090798E"/>
    <w:rsid w:val="00907DC7"/>
    <w:rsid w:val="00907DF8"/>
    <w:rsid w:val="009108C0"/>
    <w:rsid w:val="00910B7D"/>
    <w:rsid w:val="0091144A"/>
    <w:rsid w:val="0091156B"/>
    <w:rsid w:val="00911775"/>
    <w:rsid w:val="00911DFB"/>
    <w:rsid w:val="00911EB0"/>
    <w:rsid w:val="00911F03"/>
    <w:rsid w:val="00912272"/>
    <w:rsid w:val="00912595"/>
    <w:rsid w:val="00912824"/>
    <w:rsid w:val="009129F5"/>
    <w:rsid w:val="00912E49"/>
    <w:rsid w:val="00913921"/>
    <w:rsid w:val="009139D9"/>
    <w:rsid w:val="00914093"/>
    <w:rsid w:val="009144B3"/>
    <w:rsid w:val="00914AD8"/>
    <w:rsid w:val="00914EBA"/>
    <w:rsid w:val="009152B2"/>
    <w:rsid w:val="0091594E"/>
    <w:rsid w:val="00916079"/>
    <w:rsid w:val="0091643B"/>
    <w:rsid w:val="0091684C"/>
    <w:rsid w:val="00916ECA"/>
    <w:rsid w:val="0091772A"/>
    <w:rsid w:val="00917CE9"/>
    <w:rsid w:val="0092065C"/>
    <w:rsid w:val="00920663"/>
    <w:rsid w:val="0092075B"/>
    <w:rsid w:val="0092085A"/>
    <w:rsid w:val="00920BC8"/>
    <w:rsid w:val="00920BF2"/>
    <w:rsid w:val="00920CB3"/>
    <w:rsid w:val="00920EC9"/>
    <w:rsid w:val="00920ED7"/>
    <w:rsid w:val="00921F29"/>
    <w:rsid w:val="00922010"/>
    <w:rsid w:val="0092223D"/>
    <w:rsid w:val="009222CA"/>
    <w:rsid w:val="00922400"/>
    <w:rsid w:val="00922497"/>
    <w:rsid w:val="009228B3"/>
    <w:rsid w:val="00922FEE"/>
    <w:rsid w:val="00923463"/>
    <w:rsid w:val="00923531"/>
    <w:rsid w:val="00923625"/>
    <w:rsid w:val="0092364C"/>
    <w:rsid w:val="00923907"/>
    <w:rsid w:val="00923A8F"/>
    <w:rsid w:val="009241A2"/>
    <w:rsid w:val="0092525F"/>
    <w:rsid w:val="00925436"/>
    <w:rsid w:val="00925665"/>
    <w:rsid w:val="00925F81"/>
    <w:rsid w:val="009262F2"/>
    <w:rsid w:val="00926619"/>
    <w:rsid w:val="00927314"/>
    <w:rsid w:val="00927830"/>
    <w:rsid w:val="0092790E"/>
    <w:rsid w:val="00927E1B"/>
    <w:rsid w:val="0093005A"/>
    <w:rsid w:val="009301AE"/>
    <w:rsid w:val="009302DB"/>
    <w:rsid w:val="00930315"/>
    <w:rsid w:val="00930396"/>
    <w:rsid w:val="009307F6"/>
    <w:rsid w:val="00930F70"/>
    <w:rsid w:val="0093195B"/>
    <w:rsid w:val="00931BD9"/>
    <w:rsid w:val="00931D2B"/>
    <w:rsid w:val="00931D3C"/>
    <w:rsid w:val="00931E9D"/>
    <w:rsid w:val="00933129"/>
    <w:rsid w:val="00933A18"/>
    <w:rsid w:val="00933C50"/>
    <w:rsid w:val="00933DE0"/>
    <w:rsid w:val="00934583"/>
    <w:rsid w:val="0093493B"/>
    <w:rsid w:val="00934D74"/>
    <w:rsid w:val="009350B5"/>
    <w:rsid w:val="009355D2"/>
    <w:rsid w:val="009357C3"/>
    <w:rsid w:val="00935903"/>
    <w:rsid w:val="00936258"/>
    <w:rsid w:val="009364AC"/>
    <w:rsid w:val="009368F3"/>
    <w:rsid w:val="00936E4B"/>
    <w:rsid w:val="009400E3"/>
    <w:rsid w:val="00941247"/>
    <w:rsid w:val="0094143D"/>
    <w:rsid w:val="0094160F"/>
    <w:rsid w:val="00941636"/>
    <w:rsid w:val="009426B7"/>
    <w:rsid w:val="00942C03"/>
    <w:rsid w:val="009430D1"/>
    <w:rsid w:val="00943631"/>
    <w:rsid w:val="00943742"/>
    <w:rsid w:val="00943D89"/>
    <w:rsid w:val="00944252"/>
    <w:rsid w:val="00944A85"/>
    <w:rsid w:val="00945365"/>
    <w:rsid w:val="00945A64"/>
    <w:rsid w:val="00945C05"/>
    <w:rsid w:val="00946032"/>
    <w:rsid w:val="00946170"/>
    <w:rsid w:val="00946281"/>
    <w:rsid w:val="00946945"/>
    <w:rsid w:val="00946B15"/>
    <w:rsid w:val="00946C3B"/>
    <w:rsid w:val="009474F8"/>
    <w:rsid w:val="00947713"/>
    <w:rsid w:val="009478D1"/>
    <w:rsid w:val="00947A68"/>
    <w:rsid w:val="00947B10"/>
    <w:rsid w:val="00947B64"/>
    <w:rsid w:val="00947F05"/>
    <w:rsid w:val="009502D3"/>
    <w:rsid w:val="009503B0"/>
    <w:rsid w:val="00950DE7"/>
    <w:rsid w:val="00951002"/>
    <w:rsid w:val="00951102"/>
    <w:rsid w:val="00951B9C"/>
    <w:rsid w:val="009522F9"/>
    <w:rsid w:val="00952A7E"/>
    <w:rsid w:val="00953347"/>
    <w:rsid w:val="00953920"/>
    <w:rsid w:val="00953D47"/>
    <w:rsid w:val="0095405E"/>
    <w:rsid w:val="00954534"/>
    <w:rsid w:val="00954746"/>
    <w:rsid w:val="00954C78"/>
    <w:rsid w:val="00954D23"/>
    <w:rsid w:val="0095524D"/>
    <w:rsid w:val="009553B2"/>
    <w:rsid w:val="00955898"/>
    <w:rsid w:val="00955B17"/>
    <w:rsid w:val="00955D4B"/>
    <w:rsid w:val="00956367"/>
    <w:rsid w:val="00956800"/>
    <w:rsid w:val="0095681E"/>
    <w:rsid w:val="00956EF0"/>
    <w:rsid w:val="009572D4"/>
    <w:rsid w:val="00957477"/>
    <w:rsid w:val="00957FC5"/>
    <w:rsid w:val="00960535"/>
    <w:rsid w:val="009607EC"/>
    <w:rsid w:val="00961028"/>
    <w:rsid w:val="00961921"/>
    <w:rsid w:val="00961A54"/>
    <w:rsid w:val="00961A76"/>
    <w:rsid w:val="00961B1C"/>
    <w:rsid w:val="00962A58"/>
    <w:rsid w:val="009632BE"/>
    <w:rsid w:val="0096430A"/>
    <w:rsid w:val="009646B0"/>
    <w:rsid w:val="009648C1"/>
    <w:rsid w:val="00964D08"/>
    <w:rsid w:val="00964E9E"/>
    <w:rsid w:val="00964FD8"/>
    <w:rsid w:val="0096554B"/>
    <w:rsid w:val="0096584A"/>
    <w:rsid w:val="00965E93"/>
    <w:rsid w:val="00965ED2"/>
    <w:rsid w:val="0096611F"/>
    <w:rsid w:val="0096620F"/>
    <w:rsid w:val="0096669C"/>
    <w:rsid w:val="00966756"/>
    <w:rsid w:val="0096748E"/>
    <w:rsid w:val="00967587"/>
    <w:rsid w:val="009678E1"/>
    <w:rsid w:val="00970434"/>
    <w:rsid w:val="009704A4"/>
    <w:rsid w:val="0097130E"/>
    <w:rsid w:val="00971D78"/>
    <w:rsid w:val="00971DBD"/>
    <w:rsid w:val="00971F08"/>
    <w:rsid w:val="00974927"/>
    <w:rsid w:val="0097510D"/>
    <w:rsid w:val="009754A3"/>
    <w:rsid w:val="00975638"/>
    <w:rsid w:val="00975747"/>
    <w:rsid w:val="00975946"/>
    <w:rsid w:val="0097603D"/>
    <w:rsid w:val="0097644A"/>
    <w:rsid w:val="0097667D"/>
    <w:rsid w:val="009766B6"/>
    <w:rsid w:val="009768F5"/>
    <w:rsid w:val="00976949"/>
    <w:rsid w:val="0097735A"/>
    <w:rsid w:val="009774E4"/>
    <w:rsid w:val="009779FA"/>
    <w:rsid w:val="00977B29"/>
    <w:rsid w:val="00980306"/>
    <w:rsid w:val="00980477"/>
    <w:rsid w:val="00980659"/>
    <w:rsid w:val="009809CA"/>
    <w:rsid w:val="009810A1"/>
    <w:rsid w:val="00981187"/>
    <w:rsid w:val="009814E0"/>
    <w:rsid w:val="00981B72"/>
    <w:rsid w:val="00981DA6"/>
    <w:rsid w:val="00982767"/>
    <w:rsid w:val="009837B6"/>
    <w:rsid w:val="0098403B"/>
    <w:rsid w:val="0098448F"/>
    <w:rsid w:val="00984890"/>
    <w:rsid w:val="00984D39"/>
    <w:rsid w:val="0098512C"/>
    <w:rsid w:val="00985158"/>
    <w:rsid w:val="00985253"/>
    <w:rsid w:val="009853B3"/>
    <w:rsid w:val="0098552D"/>
    <w:rsid w:val="00985C72"/>
    <w:rsid w:val="00985D68"/>
    <w:rsid w:val="00985D6F"/>
    <w:rsid w:val="00986160"/>
    <w:rsid w:val="00986BE4"/>
    <w:rsid w:val="00987047"/>
    <w:rsid w:val="009872C7"/>
    <w:rsid w:val="00987536"/>
    <w:rsid w:val="009875A5"/>
    <w:rsid w:val="00987E8E"/>
    <w:rsid w:val="00990630"/>
    <w:rsid w:val="00990AB4"/>
    <w:rsid w:val="00991341"/>
    <w:rsid w:val="00991761"/>
    <w:rsid w:val="009919A5"/>
    <w:rsid w:val="0099213E"/>
    <w:rsid w:val="0099233D"/>
    <w:rsid w:val="00992882"/>
    <w:rsid w:val="00993737"/>
    <w:rsid w:val="009937C5"/>
    <w:rsid w:val="00994281"/>
    <w:rsid w:val="00994875"/>
    <w:rsid w:val="00994DCA"/>
    <w:rsid w:val="00995399"/>
    <w:rsid w:val="009953A6"/>
    <w:rsid w:val="0099576F"/>
    <w:rsid w:val="00995F1D"/>
    <w:rsid w:val="0099609C"/>
    <w:rsid w:val="009960EC"/>
    <w:rsid w:val="00996845"/>
    <w:rsid w:val="00996C5D"/>
    <w:rsid w:val="009970DD"/>
    <w:rsid w:val="009A051A"/>
    <w:rsid w:val="009A0D06"/>
    <w:rsid w:val="009A0D57"/>
    <w:rsid w:val="009A0DD5"/>
    <w:rsid w:val="009A0FBA"/>
    <w:rsid w:val="009A1100"/>
    <w:rsid w:val="009A1389"/>
    <w:rsid w:val="009A1601"/>
    <w:rsid w:val="009A1A4F"/>
    <w:rsid w:val="009A1BD7"/>
    <w:rsid w:val="009A209C"/>
    <w:rsid w:val="009A26D2"/>
    <w:rsid w:val="009A29B3"/>
    <w:rsid w:val="009A2DB2"/>
    <w:rsid w:val="009A3BA2"/>
    <w:rsid w:val="009A3BB6"/>
    <w:rsid w:val="009A3E30"/>
    <w:rsid w:val="009A40EF"/>
    <w:rsid w:val="009A462D"/>
    <w:rsid w:val="009A48E5"/>
    <w:rsid w:val="009A4AD8"/>
    <w:rsid w:val="009A4C7B"/>
    <w:rsid w:val="009A4F9D"/>
    <w:rsid w:val="009A516E"/>
    <w:rsid w:val="009A519E"/>
    <w:rsid w:val="009A54A8"/>
    <w:rsid w:val="009A5885"/>
    <w:rsid w:val="009A5CBA"/>
    <w:rsid w:val="009A5FB2"/>
    <w:rsid w:val="009A63E3"/>
    <w:rsid w:val="009A693E"/>
    <w:rsid w:val="009A74D4"/>
    <w:rsid w:val="009A7ADE"/>
    <w:rsid w:val="009B0357"/>
    <w:rsid w:val="009B11BB"/>
    <w:rsid w:val="009B1881"/>
    <w:rsid w:val="009B1AE7"/>
    <w:rsid w:val="009B1B23"/>
    <w:rsid w:val="009B1F30"/>
    <w:rsid w:val="009B2365"/>
    <w:rsid w:val="009B261E"/>
    <w:rsid w:val="009B27DF"/>
    <w:rsid w:val="009B29FA"/>
    <w:rsid w:val="009B3834"/>
    <w:rsid w:val="009B3AC2"/>
    <w:rsid w:val="009B3C1D"/>
    <w:rsid w:val="009B3F45"/>
    <w:rsid w:val="009B42EF"/>
    <w:rsid w:val="009B4BA7"/>
    <w:rsid w:val="009B4DB5"/>
    <w:rsid w:val="009B4DF4"/>
    <w:rsid w:val="009B564E"/>
    <w:rsid w:val="009B63CD"/>
    <w:rsid w:val="009B6765"/>
    <w:rsid w:val="009B71CA"/>
    <w:rsid w:val="009B735C"/>
    <w:rsid w:val="009B77A7"/>
    <w:rsid w:val="009B7E87"/>
    <w:rsid w:val="009C0169"/>
    <w:rsid w:val="009C11AC"/>
    <w:rsid w:val="009C11E4"/>
    <w:rsid w:val="009C1537"/>
    <w:rsid w:val="009C1B7D"/>
    <w:rsid w:val="009C1B9C"/>
    <w:rsid w:val="009C1C4A"/>
    <w:rsid w:val="009C1CC5"/>
    <w:rsid w:val="009C1DE5"/>
    <w:rsid w:val="009C205F"/>
    <w:rsid w:val="009C2A00"/>
    <w:rsid w:val="009C32AB"/>
    <w:rsid w:val="009C34F5"/>
    <w:rsid w:val="009C3856"/>
    <w:rsid w:val="009C3F8E"/>
    <w:rsid w:val="009C403E"/>
    <w:rsid w:val="009C4D86"/>
    <w:rsid w:val="009C5261"/>
    <w:rsid w:val="009C570D"/>
    <w:rsid w:val="009C57AC"/>
    <w:rsid w:val="009C5B48"/>
    <w:rsid w:val="009C5FB4"/>
    <w:rsid w:val="009C65C1"/>
    <w:rsid w:val="009C6781"/>
    <w:rsid w:val="009C6D95"/>
    <w:rsid w:val="009C7113"/>
    <w:rsid w:val="009C76D0"/>
    <w:rsid w:val="009C7A28"/>
    <w:rsid w:val="009C7A63"/>
    <w:rsid w:val="009C7EB0"/>
    <w:rsid w:val="009D08EF"/>
    <w:rsid w:val="009D0B00"/>
    <w:rsid w:val="009D20AB"/>
    <w:rsid w:val="009D23FB"/>
    <w:rsid w:val="009D2579"/>
    <w:rsid w:val="009D2EF9"/>
    <w:rsid w:val="009D3307"/>
    <w:rsid w:val="009D3AB0"/>
    <w:rsid w:val="009D3AE1"/>
    <w:rsid w:val="009D433A"/>
    <w:rsid w:val="009D4E9F"/>
    <w:rsid w:val="009D4FF0"/>
    <w:rsid w:val="009D5346"/>
    <w:rsid w:val="009D5456"/>
    <w:rsid w:val="009D584A"/>
    <w:rsid w:val="009D63D3"/>
    <w:rsid w:val="009D689C"/>
    <w:rsid w:val="009D703C"/>
    <w:rsid w:val="009D718F"/>
    <w:rsid w:val="009D7959"/>
    <w:rsid w:val="009D7B51"/>
    <w:rsid w:val="009D7CE0"/>
    <w:rsid w:val="009D7D45"/>
    <w:rsid w:val="009D7E08"/>
    <w:rsid w:val="009D7FE3"/>
    <w:rsid w:val="009E03FC"/>
    <w:rsid w:val="009E068F"/>
    <w:rsid w:val="009E096A"/>
    <w:rsid w:val="009E14E0"/>
    <w:rsid w:val="009E197E"/>
    <w:rsid w:val="009E1D51"/>
    <w:rsid w:val="009E286A"/>
    <w:rsid w:val="009E3128"/>
    <w:rsid w:val="009E35DB"/>
    <w:rsid w:val="009E372B"/>
    <w:rsid w:val="009E3A65"/>
    <w:rsid w:val="009E3BD1"/>
    <w:rsid w:val="009E3CDA"/>
    <w:rsid w:val="009E406F"/>
    <w:rsid w:val="009E45FE"/>
    <w:rsid w:val="009E47A3"/>
    <w:rsid w:val="009E5054"/>
    <w:rsid w:val="009E54DC"/>
    <w:rsid w:val="009E6675"/>
    <w:rsid w:val="009E6C1C"/>
    <w:rsid w:val="009E6F04"/>
    <w:rsid w:val="009F0327"/>
    <w:rsid w:val="009F03A0"/>
    <w:rsid w:val="009F08F3"/>
    <w:rsid w:val="009F1081"/>
    <w:rsid w:val="009F10C5"/>
    <w:rsid w:val="009F1204"/>
    <w:rsid w:val="009F1235"/>
    <w:rsid w:val="009F13B7"/>
    <w:rsid w:val="009F18BB"/>
    <w:rsid w:val="009F1B82"/>
    <w:rsid w:val="009F1D5C"/>
    <w:rsid w:val="009F25FB"/>
    <w:rsid w:val="009F291E"/>
    <w:rsid w:val="009F296D"/>
    <w:rsid w:val="009F3305"/>
    <w:rsid w:val="009F332A"/>
    <w:rsid w:val="009F3336"/>
    <w:rsid w:val="009F344F"/>
    <w:rsid w:val="009F38DD"/>
    <w:rsid w:val="009F3AEA"/>
    <w:rsid w:val="009F3D2F"/>
    <w:rsid w:val="009F3D73"/>
    <w:rsid w:val="009F42FF"/>
    <w:rsid w:val="009F50BA"/>
    <w:rsid w:val="009F5382"/>
    <w:rsid w:val="009F53A0"/>
    <w:rsid w:val="009F6FFD"/>
    <w:rsid w:val="009F704F"/>
    <w:rsid w:val="009F7BC8"/>
    <w:rsid w:val="009F7FBC"/>
    <w:rsid w:val="00A00407"/>
    <w:rsid w:val="00A00944"/>
    <w:rsid w:val="00A00D03"/>
    <w:rsid w:val="00A00D71"/>
    <w:rsid w:val="00A0139F"/>
    <w:rsid w:val="00A01B5D"/>
    <w:rsid w:val="00A02FC0"/>
    <w:rsid w:val="00A031D8"/>
    <w:rsid w:val="00A033AC"/>
    <w:rsid w:val="00A041FA"/>
    <w:rsid w:val="00A042B7"/>
    <w:rsid w:val="00A0438F"/>
    <w:rsid w:val="00A048A8"/>
    <w:rsid w:val="00A04B32"/>
    <w:rsid w:val="00A04F49"/>
    <w:rsid w:val="00A04F92"/>
    <w:rsid w:val="00A050F0"/>
    <w:rsid w:val="00A05341"/>
    <w:rsid w:val="00A05450"/>
    <w:rsid w:val="00A05CD4"/>
    <w:rsid w:val="00A05F3E"/>
    <w:rsid w:val="00A06032"/>
    <w:rsid w:val="00A0633E"/>
    <w:rsid w:val="00A06643"/>
    <w:rsid w:val="00A0779C"/>
    <w:rsid w:val="00A079E7"/>
    <w:rsid w:val="00A100F1"/>
    <w:rsid w:val="00A1036A"/>
    <w:rsid w:val="00A10A31"/>
    <w:rsid w:val="00A10C32"/>
    <w:rsid w:val="00A10C7F"/>
    <w:rsid w:val="00A113B7"/>
    <w:rsid w:val="00A1150A"/>
    <w:rsid w:val="00A11E02"/>
    <w:rsid w:val="00A1208B"/>
    <w:rsid w:val="00A12411"/>
    <w:rsid w:val="00A128F7"/>
    <w:rsid w:val="00A12CC5"/>
    <w:rsid w:val="00A13D93"/>
    <w:rsid w:val="00A13E54"/>
    <w:rsid w:val="00A14BF5"/>
    <w:rsid w:val="00A14D3D"/>
    <w:rsid w:val="00A15467"/>
    <w:rsid w:val="00A16185"/>
    <w:rsid w:val="00A1621E"/>
    <w:rsid w:val="00A16717"/>
    <w:rsid w:val="00A169B8"/>
    <w:rsid w:val="00A16D8B"/>
    <w:rsid w:val="00A16E62"/>
    <w:rsid w:val="00A1754A"/>
    <w:rsid w:val="00A17C49"/>
    <w:rsid w:val="00A17F63"/>
    <w:rsid w:val="00A20CDB"/>
    <w:rsid w:val="00A20D78"/>
    <w:rsid w:val="00A21069"/>
    <w:rsid w:val="00A217CD"/>
    <w:rsid w:val="00A21808"/>
    <w:rsid w:val="00A2193B"/>
    <w:rsid w:val="00A2351A"/>
    <w:rsid w:val="00A23AF7"/>
    <w:rsid w:val="00A2422D"/>
    <w:rsid w:val="00A24BCF"/>
    <w:rsid w:val="00A2506D"/>
    <w:rsid w:val="00A25114"/>
    <w:rsid w:val="00A251B7"/>
    <w:rsid w:val="00A2536F"/>
    <w:rsid w:val="00A25593"/>
    <w:rsid w:val="00A25A64"/>
    <w:rsid w:val="00A25B46"/>
    <w:rsid w:val="00A25C8B"/>
    <w:rsid w:val="00A264A9"/>
    <w:rsid w:val="00A26739"/>
    <w:rsid w:val="00A269FC"/>
    <w:rsid w:val="00A26DCF"/>
    <w:rsid w:val="00A272CE"/>
    <w:rsid w:val="00A27785"/>
    <w:rsid w:val="00A278EE"/>
    <w:rsid w:val="00A3004F"/>
    <w:rsid w:val="00A30187"/>
    <w:rsid w:val="00A30AFD"/>
    <w:rsid w:val="00A3105C"/>
    <w:rsid w:val="00A31243"/>
    <w:rsid w:val="00A31935"/>
    <w:rsid w:val="00A31CCC"/>
    <w:rsid w:val="00A33157"/>
    <w:rsid w:val="00A33181"/>
    <w:rsid w:val="00A3344B"/>
    <w:rsid w:val="00A33748"/>
    <w:rsid w:val="00A3448A"/>
    <w:rsid w:val="00A34FE8"/>
    <w:rsid w:val="00A35426"/>
    <w:rsid w:val="00A354CB"/>
    <w:rsid w:val="00A355D4"/>
    <w:rsid w:val="00A35655"/>
    <w:rsid w:val="00A35AB2"/>
    <w:rsid w:val="00A35B08"/>
    <w:rsid w:val="00A36297"/>
    <w:rsid w:val="00A365D2"/>
    <w:rsid w:val="00A366AC"/>
    <w:rsid w:val="00A36B19"/>
    <w:rsid w:val="00A36B1A"/>
    <w:rsid w:val="00A36C08"/>
    <w:rsid w:val="00A36CF1"/>
    <w:rsid w:val="00A36D7C"/>
    <w:rsid w:val="00A36E70"/>
    <w:rsid w:val="00A37747"/>
    <w:rsid w:val="00A37A51"/>
    <w:rsid w:val="00A40286"/>
    <w:rsid w:val="00A4046F"/>
    <w:rsid w:val="00A405DD"/>
    <w:rsid w:val="00A40E3B"/>
    <w:rsid w:val="00A4105A"/>
    <w:rsid w:val="00A4109C"/>
    <w:rsid w:val="00A41741"/>
    <w:rsid w:val="00A41E2B"/>
    <w:rsid w:val="00A41E6F"/>
    <w:rsid w:val="00A4241C"/>
    <w:rsid w:val="00A42D17"/>
    <w:rsid w:val="00A43187"/>
    <w:rsid w:val="00A43277"/>
    <w:rsid w:val="00A43527"/>
    <w:rsid w:val="00A4359B"/>
    <w:rsid w:val="00A436CC"/>
    <w:rsid w:val="00A43CAD"/>
    <w:rsid w:val="00A43CD8"/>
    <w:rsid w:val="00A444D9"/>
    <w:rsid w:val="00A44BE0"/>
    <w:rsid w:val="00A45B74"/>
    <w:rsid w:val="00A4632A"/>
    <w:rsid w:val="00A46452"/>
    <w:rsid w:val="00A464C9"/>
    <w:rsid w:val="00A4680A"/>
    <w:rsid w:val="00A46995"/>
    <w:rsid w:val="00A47464"/>
    <w:rsid w:val="00A50893"/>
    <w:rsid w:val="00A50E40"/>
    <w:rsid w:val="00A51509"/>
    <w:rsid w:val="00A51837"/>
    <w:rsid w:val="00A52109"/>
    <w:rsid w:val="00A526E4"/>
    <w:rsid w:val="00A5287A"/>
    <w:rsid w:val="00A52E1D"/>
    <w:rsid w:val="00A53194"/>
    <w:rsid w:val="00A53DB2"/>
    <w:rsid w:val="00A53F35"/>
    <w:rsid w:val="00A53FFE"/>
    <w:rsid w:val="00A5442A"/>
    <w:rsid w:val="00A54511"/>
    <w:rsid w:val="00A55BF5"/>
    <w:rsid w:val="00A55C43"/>
    <w:rsid w:val="00A55DC9"/>
    <w:rsid w:val="00A564C7"/>
    <w:rsid w:val="00A56760"/>
    <w:rsid w:val="00A567DB"/>
    <w:rsid w:val="00A56CF5"/>
    <w:rsid w:val="00A5736C"/>
    <w:rsid w:val="00A579AE"/>
    <w:rsid w:val="00A57F82"/>
    <w:rsid w:val="00A602CD"/>
    <w:rsid w:val="00A60367"/>
    <w:rsid w:val="00A603FE"/>
    <w:rsid w:val="00A61048"/>
    <w:rsid w:val="00A61254"/>
    <w:rsid w:val="00A61499"/>
    <w:rsid w:val="00A62364"/>
    <w:rsid w:val="00A62625"/>
    <w:rsid w:val="00A62A77"/>
    <w:rsid w:val="00A62BF8"/>
    <w:rsid w:val="00A63483"/>
    <w:rsid w:val="00A63504"/>
    <w:rsid w:val="00A6402E"/>
    <w:rsid w:val="00A6497E"/>
    <w:rsid w:val="00A65036"/>
    <w:rsid w:val="00A650B3"/>
    <w:rsid w:val="00A657D7"/>
    <w:rsid w:val="00A660AC"/>
    <w:rsid w:val="00A66430"/>
    <w:rsid w:val="00A6695A"/>
    <w:rsid w:val="00A66B22"/>
    <w:rsid w:val="00A66C86"/>
    <w:rsid w:val="00A6752F"/>
    <w:rsid w:val="00A67AB9"/>
    <w:rsid w:val="00A67B45"/>
    <w:rsid w:val="00A67E6C"/>
    <w:rsid w:val="00A70418"/>
    <w:rsid w:val="00A7053F"/>
    <w:rsid w:val="00A7104D"/>
    <w:rsid w:val="00A71A2B"/>
    <w:rsid w:val="00A71B99"/>
    <w:rsid w:val="00A720F8"/>
    <w:rsid w:val="00A724FF"/>
    <w:rsid w:val="00A72B19"/>
    <w:rsid w:val="00A72EEB"/>
    <w:rsid w:val="00A73022"/>
    <w:rsid w:val="00A739D0"/>
    <w:rsid w:val="00A7402A"/>
    <w:rsid w:val="00A74332"/>
    <w:rsid w:val="00A75AA4"/>
    <w:rsid w:val="00A75FB7"/>
    <w:rsid w:val="00A761D4"/>
    <w:rsid w:val="00A762E4"/>
    <w:rsid w:val="00A7649C"/>
    <w:rsid w:val="00A76514"/>
    <w:rsid w:val="00A76554"/>
    <w:rsid w:val="00A76A68"/>
    <w:rsid w:val="00A77281"/>
    <w:rsid w:val="00A77907"/>
    <w:rsid w:val="00A77BA2"/>
    <w:rsid w:val="00A77EC4"/>
    <w:rsid w:val="00A809BF"/>
    <w:rsid w:val="00A81175"/>
    <w:rsid w:val="00A8142F"/>
    <w:rsid w:val="00A81619"/>
    <w:rsid w:val="00A819A8"/>
    <w:rsid w:val="00A81B43"/>
    <w:rsid w:val="00A821DD"/>
    <w:rsid w:val="00A82214"/>
    <w:rsid w:val="00A822BD"/>
    <w:rsid w:val="00A82832"/>
    <w:rsid w:val="00A82888"/>
    <w:rsid w:val="00A836AF"/>
    <w:rsid w:val="00A83A17"/>
    <w:rsid w:val="00A83DF5"/>
    <w:rsid w:val="00A84552"/>
    <w:rsid w:val="00A8469D"/>
    <w:rsid w:val="00A84782"/>
    <w:rsid w:val="00A84A20"/>
    <w:rsid w:val="00A85185"/>
    <w:rsid w:val="00A8581F"/>
    <w:rsid w:val="00A85DD6"/>
    <w:rsid w:val="00A85F13"/>
    <w:rsid w:val="00A86854"/>
    <w:rsid w:val="00A8688E"/>
    <w:rsid w:val="00A868A7"/>
    <w:rsid w:val="00A86AFF"/>
    <w:rsid w:val="00A86B1A"/>
    <w:rsid w:val="00A870AC"/>
    <w:rsid w:val="00A870CE"/>
    <w:rsid w:val="00A90EA8"/>
    <w:rsid w:val="00A911AB"/>
    <w:rsid w:val="00A911C9"/>
    <w:rsid w:val="00A9156E"/>
    <w:rsid w:val="00A917BD"/>
    <w:rsid w:val="00A918DA"/>
    <w:rsid w:val="00A91D31"/>
    <w:rsid w:val="00A91EDA"/>
    <w:rsid w:val="00A92879"/>
    <w:rsid w:val="00A92BC1"/>
    <w:rsid w:val="00A92F0B"/>
    <w:rsid w:val="00A93528"/>
    <w:rsid w:val="00A93610"/>
    <w:rsid w:val="00A94024"/>
    <w:rsid w:val="00A94348"/>
    <w:rsid w:val="00A9442A"/>
    <w:rsid w:val="00A956DB"/>
    <w:rsid w:val="00A9595D"/>
    <w:rsid w:val="00A95D2E"/>
    <w:rsid w:val="00A95F6D"/>
    <w:rsid w:val="00A9687A"/>
    <w:rsid w:val="00A9729F"/>
    <w:rsid w:val="00A97BF9"/>
    <w:rsid w:val="00A97C75"/>
    <w:rsid w:val="00AA0145"/>
    <w:rsid w:val="00AA016F"/>
    <w:rsid w:val="00AA0483"/>
    <w:rsid w:val="00AA0586"/>
    <w:rsid w:val="00AA0B2F"/>
    <w:rsid w:val="00AA0F7D"/>
    <w:rsid w:val="00AA1198"/>
    <w:rsid w:val="00AA1454"/>
    <w:rsid w:val="00AA1ED6"/>
    <w:rsid w:val="00AA216B"/>
    <w:rsid w:val="00AA2DDB"/>
    <w:rsid w:val="00AA34D1"/>
    <w:rsid w:val="00AA36D1"/>
    <w:rsid w:val="00AA46A3"/>
    <w:rsid w:val="00AA499E"/>
    <w:rsid w:val="00AA4CD8"/>
    <w:rsid w:val="00AA5095"/>
    <w:rsid w:val="00AA5142"/>
    <w:rsid w:val="00AA51D6"/>
    <w:rsid w:val="00AA5258"/>
    <w:rsid w:val="00AA60D4"/>
    <w:rsid w:val="00AA6DFD"/>
    <w:rsid w:val="00AA7381"/>
    <w:rsid w:val="00AA7CE8"/>
    <w:rsid w:val="00AB022D"/>
    <w:rsid w:val="00AB03B1"/>
    <w:rsid w:val="00AB0BC8"/>
    <w:rsid w:val="00AB0BFA"/>
    <w:rsid w:val="00AB11CA"/>
    <w:rsid w:val="00AB14D9"/>
    <w:rsid w:val="00AB18BF"/>
    <w:rsid w:val="00AB195D"/>
    <w:rsid w:val="00AB1C8B"/>
    <w:rsid w:val="00AB1EE8"/>
    <w:rsid w:val="00AB2B13"/>
    <w:rsid w:val="00AB3716"/>
    <w:rsid w:val="00AB37FD"/>
    <w:rsid w:val="00AB3FA8"/>
    <w:rsid w:val="00AB446C"/>
    <w:rsid w:val="00AB4AB8"/>
    <w:rsid w:val="00AB4B54"/>
    <w:rsid w:val="00AB4F6D"/>
    <w:rsid w:val="00AB55AD"/>
    <w:rsid w:val="00AB5B29"/>
    <w:rsid w:val="00AB5F58"/>
    <w:rsid w:val="00AB655E"/>
    <w:rsid w:val="00AB725B"/>
    <w:rsid w:val="00AB75D5"/>
    <w:rsid w:val="00AB75ED"/>
    <w:rsid w:val="00AB7725"/>
    <w:rsid w:val="00AC007F"/>
    <w:rsid w:val="00AC00D8"/>
    <w:rsid w:val="00AC0193"/>
    <w:rsid w:val="00AC052A"/>
    <w:rsid w:val="00AC0A3B"/>
    <w:rsid w:val="00AC0AAF"/>
    <w:rsid w:val="00AC0C16"/>
    <w:rsid w:val="00AC10DF"/>
    <w:rsid w:val="00AC185B"/>
    <w:rsid w:val="00AC1F00"/>
    <w:rsid w:val="00AC1FE1"/>
    <w:rsid w:val="00AC2837"/>
    <w:rsid w:val="00AC293C"/>
    <w:rsid w:val="00AC2ECD"/>
    <w:rsid w:val="00AC2F8A"/>
    <w:rsid w:val="00AC3119"/>
    <w:rsid w:val="00AC31F8"/>
    <w:rsid w:val="00AC3CAD"/>
    <w:rsid w:val="00AC3D38"/>
    <w:rsid w:val="00AC3F47"/>
    <w:rsid w:val="00AC40E1"/>
    <w:rsid w:val="00AC467F"/>
    <w:rsid w:val="00AC49FB"/>
    <w:rsid w:val="00AC55E4"/>
    <w:rsid w:val="00AC5A10"/>
    <w:rsid w:val="00AC5D84"/>
    <w:rsid w:val="00AC61B9"/>
    <w:rsid w:val="00AC68F5"/>
    <w:rsid w:val="00AC69CD"/>
    <w:rsid w:val="00AC6ABE"/>
    <w:rsid w:val="00AC6C2A"/>
    <w:rsid w:val="00AC6D19"/>
    <w:rsid w:val="00AC6F0E"/>
    <w:rsid w:val="00AC6F3A"/>
    <w:rsid w:val="00AC7075"/>
    <w:rsid w:val="00AC7434"/>
    <w:rsid w:val="00AC777E"/>
    <w:rsid w:val="00AC77BD"/>
    <w:rsid w:val="00AC79BD"/>
    <w:rsid w:val="00AC7E06"/>
    <w:rsid w:val="00AC7F5A"/>
    <w:rsid w:val="00AD0037"/>
    <w:rsid w:val="00AD0AA3"/>
    <w:rsid w:val="00AD0E8C"/>
    <w:rsid w:val="00AD16B4"/>
    <w:rsid w:val="00AD1846"/>
    <w:rsid w:val="00AD18AB"/>
    <w:rsid w:val="00AD1BF3"/>
    <w:rsid w:val="00AD1E65"/>
    <w:rsid w:val="00AD2CE2"/>
    <w:rsid w:val="00AD2ED0"/>
    <w:rsid w:val="00AD3ACD"/>
    <w:rsid w:val="00AD3BE6"/>
    <w:rsid w:val="00AD3C57"/>
    <w:rsid w:val="00AD3CEA"/>
    <w:rsid w:val="00AD3F4B"/>
    <w:rsid w:val="00AD3F82"/>
    <w:rsid w:val="00AD3F94"/>
    <w:rsid w:val="00AD4000"/>
    <w:rsid w:val="00AD4045"/>
    <w:rsid w:val="00AD4800"/>
    <w:rsid w:val="00AD4826"/>
    <w:rsid w:val="00AD4A5A"/>
    <w:rsid w:val="00AD4B57"/>
    <w:rsid w:val="00AD5B66"/>
    <w:rsid w:val="00AD5DC0"/>
    <w:rsid w:val="00AD5DF8"/>
    <w:rsid w:val="00AD5F46"/>
    <w:rsid w:val="00AD678B"/>
    <w:rsid w:val="00AD6B97"/>
    <w:rsid w:val="00AD6C83"/>
    <w:rsid w:val="00AD6CF3"/>
    <w:rsid w:val="00AD74CF"/>
    <w:rsid w:val="00AD75F7"/>
    <w:rsid w:val="00AD7807"/>
    <w:rsid w:val="00AE0415"/>
    <w:rsid w:val="00AE07B5"/>
    <w:rsid w:val="00AE0FAC"/>
    <w:rsid w:val="00AE1089"/>
    <w:rsid w:val="00AE11ED"/>
    <w:rsid w:val="00AE2101"/>
    <w:rsid w:val="00AE27AC"/>
    <w:rsid w:val="00AE2CBD"/>
    <w:rsid w:val="00AE3173"/>
    <w:rsid w:val="00AE3274"/>
    <w:rsid w:val="00AE3313"/>
    <w:rsid w:val="00AE33AB"/>
    <w:rsid w:val="00AE3A65"/>
    <w:rsid w:val="00AE3ECC"/>
    <w:rsid w:val="00AE40E0"/>
    <w:rsid w:val="00AE4468"/>
    <w:rsid w:val="00AE4AAB"/>
    <w:rsid w:val="00AE4DBA"/>
    <w:rsid w:val="00AE4F07"/>
    <w:rsid w:val="00AE504A"/>
    <w:rsid w:val="00AE5114"/>
    <w:rsid w:val="00AE54ED"/>
    <w:rsid w:val="00AE631D"/>
    <w:rsid w:val="00AE6BBE"/>
    <w:rsid w:val="00AE6D9A"/>
    <w:rsid w:val="00AE6F02"/>
    <w:rsid w:val="00AE71DF"/>
    <w:rsid w:val="00AF097E"/>
    <w:rsid w:val="00AF13C1"/>
    <w:rsid w:val="00AF1A7E"/>
    <w:rsid w:val="00AF1C5D"/>
    <w:rsid w:val="00AF243B"/>
    <w:rsid w:val="00AF25EE"/>
    <w:rsid w:val="00AF25F1"/>
    <w:rsid w:val="00AF283E"/>
    <w:rsid w:val="00AF2CD2"/>
    <w:rsid w:val="00AF3487"/>
    <w:rsid w:val="00AF42D7"/>
    <w:rsid w:val="00AF44F5"/>
    <w:rsid w:val="00AF490E"/>
    <w:rsid w:val="00AF4A88"/>
    <w:rsid w:val="00AF4D66"/>
    <w:rsid w:val="00AF52DE"/>
    <w:rsid w:val="00AF6AAB"/>
    <w:rsid w:val="00AF7032"/>
    <w:rsid w:val="00B001C0"/>
    <w:rsid w:val="00B001FD"/>
    <w:rsid w:val="00B00435"/>
    <w:rsid w:val="00B006FE"/>
    <w:rsid w:val="00B007CB"/>
    <w:rsid w:val="00B008FA"/>
    <w:rsid w:val="00B00C2D"/>
    <w:rsid w:val="00B01405"/>
    <w:rsid w:val="00B01925"/>
    <w:rsid w:val="00B01A66"/>
    <w:rsid w:val="00B01AC1"/>
    <w:rsid w:val="00B0209C"/>
    <w:rsid w:val="00B02171"/>
    <w:rsid w:val="00B0235F"/>
    <w:rsid w:val="00B02AA9"/>
    <w:rsid w:val="00B02FA3"/>
    <w:rsid w:val="00B03186"/>
    <w:rsid w:val="00B03262"/>
    <w:rsid w:val="00B03711"/>
    <w:rsid w:val="00B0380D"/>
    <w:rsid w:val="00B03DF0"/>
    <w:rsid w:val="00B0421F"/>
    <w:rsid w:val="00B0422F"/>
    <w:rsid w:val="00B049EF"/>
    <w:rsid w:val="00B04E69"/>
    <w:rsid w:val="00B04EDA"/>
    <w:rsid w:val="00B04F9E"/>
    <w:rsid w:val="00B05084"/>
    <w:rsid w:val="00B05251"/>
    <w:rsid w:val="00B05496"/>
    <w:rsid w:val="00B05B52"/>
    <w:rsid w:val="00B05BE8"/>
    <w:rsid w:val="00B06438"/>
    <w:rsid w:val="00B06477"/>
    <w:rsid w:val="00B06661"/>
    <w:rsid w:val="00B06676"/>
    <w:rsid w:val="00B0684C"/>
    <w:rsid w:val="00B068E0"/>
    <w:rsid w:val="00B06914"/>
    <w:rsid w:val="00B06BB2"/>
    <w:rsid w:val="00B0761A"/>
    <w:rsid w:val="00B07711"/>
    <w:rsid w:val="00B1012A"/>
    <w:rsid w:val="00B10962"/>
    <w:rsid w:val="00B112EA"/>
    <w:rsid w:val="00B11540"/>
    <w:rsid w:val="00B11542"/>
    <w:rsid w:val="00B11ABE"/>
    <w:rsid w:val="00B11E60"/>
    <w:rsid w:val="00B1200A"/>
    <w:rsid w:val="00B12A4F"/>
    <w:rsid w:val="00B12A9A"/>
    <w:rsid w:val="00B12B99"/>
    <w:rsid w:val="00B12F90"/>
    <w:rsid w:val="00B12FF5"/>
    <w:rsid w:val="00B12FFC"/>
    <w:rsid w:val="00B133ED"/>
    <w:rsid w:val="00B13B77"/>
    <w:rsid w:val="00B13CAB"/>
    <w:rsid w:val="00B13D51"/>
    <w:rsid w:val="00B14548"/>
    <w:rsid w:val="00B148AF"/>
    <w:rsid w:val="00B153B8"/>
    <w:rsid w:val="00B157F9"/>
    <w:rsid w:val="00B15A2A"/>
    <w:rsid w:val="00B15A57"/>
    <w:rsid w:val="00B16586"/>
    <w:rsid w:val="00B1672C"/>
    <w:rsid w:val="00B175EE"/>
    <w:rsid w:val="00B17A0C"/>
    <w:rsid w:val="00B17CF6"/>
    <w:rsid w:val="00B17F92"/>
    <w:rsid w:val="00B20256"/>
    <w:rsid w:val="00B202DA"/>
    <w:rsid w:val="00B203B9"/>
    <w:rsid w:val="00B20BAC"/>
    <w:rsid w:val="00B20D09"/>
    <w:rsid w:val="00B2122D"/>
    <w:rsid w:val="00B21780"/>
    <w:rsid w:val="00B21922"/>
    <w:rsid w:val="00B21BE0"/>
    <w:rsid w:val="00B22017"/>
    <w:rsid w:val="00B22023"/>
    <w:rsid w:val="00B2235E"/>
    <w:rsid w:val="00B2246B"/>
    <w:rsid w:val="00B22483"/>
    <w:rsid w:val="00B2248A"/>
    <w:rsid w:val="00B226FE"/>
    <w:rsid w:val="00B22FF6"/>
    <w:rsid w:val="00B23AED"/>
    <w:rsid w:val="00B2569A"/>
    <w:rsid w:val="00B26031"/>
    <w:rsid w:val="00B2636A"/>
    <w:rsid w:val="00B27081"/>
    <w:rsid w:val="00B2757F"/>
    <w:rsid w:val="00B2763F"/>
    <w:rsid w:val="00B27AAC"/>
    <w:rsid w:val="00B27C4E"/>
    <w:rsid w:val="00B27E30"/>
    <w:rsid w:val="00B307A1"/>
    <w:rsid w:val="00B30929"/>
    <w:rsid w:val="00B314DD"/>
    <w:rsid w:val="00B31C0E"/>
    <w:rsid w:val="00B3210D"/>
    <w:rsid w:val="00B32332"/>
    <w:rsid w:val="00B32749"/>
    <w:rsid w:val="00B32C5C"/>
    <w:rsid w:val="00B33039"/>
    <w:rsid w:val="00B33B72"/>
    <w:rsid w:val="00B33B8E"/>
    <w:rsid w:val="00B33BB6"/>
    <w:rsid w:val="00B340EF"/>
    <w:rsid w:val="00B3450C"/>
    <w:rsid w:val="00B345EC"/>
    <w:rsid w:val="00B34ED6"/>
    <w:rsid w:val="00B35247"/>
    <w:rsid w:val="00B359B7"/>
    <w:rsid w:val="00B364F4"/>
    <w:rsid w:val="00B36810"/>
    <w:rsid w:val="00B368D5"/>
    <w:rsid w:val="00B36E31"/>
    <w:rsid w:val="00B370A0"/>
    <w:rsid w:val="00B372AA"/>
    <w:rsid w:val="00B373E1"/>
    <w:rsid w:val="00B40445"/>
    <w:rsid w:val="00B40496"/>
    <w:rsid w:val="00B40577"/>
    <w:rsid w:val="00B405B2"/>
    <w:rsid w:val="00B409E0"/>
    <w:rsid w:val="00B4105C"/>
    <w:rsid w:val="00B410FC"/>
    <w:rsid w:val="00B41888"/>
    <w:rsid w:val="00B419BD"/>
    <w:rsid w:val="00B421E3"/>
    <w:rsid w:val="00B4278D"/>
    <w:rsid w:val="00B428F7"/>
    <w:rsid w:val="00B42D4D"/>
    <w:rsid w:val="00B43102"/>
    <w:rsid w:val="00B433F4"/>
    <w:rsid w:val="00B444E9"/>
    <w:rsid w:val="00B44955"/>
    <w:rsid w:val="00B44CEB"/>
    <w:rsid w:val="00B45A52"/>
    <w:rsid w:val="00B45C62"/>
    <w:rsid w:val="00B46005"/>
    <w:rsid w:val="00B46175"/>
    <w:rsid w:val="00B46526"/>
    <w:rsid w:val="00B47342"/>
    <w:rsid w:val="00B47657"/>
    <w:rsid w:val="00B479F9"/>
    <w:rsid w:val="00B47B63"/>
    <w:rsid w:val="00B50917"/>
    <w:rsid w:val="00B514B2"/>
    <w:rsid w:val="00B51633"/>
    <w:rsid w:val="00B517B5"/>
    <w:rsid w:val="00B51C96"/>
    <w:rsid w:val="00B52D2B"/>
    <w:rsid w:val="00B530D7"/>
    <w:rsid w:val="00B5373B"/>
    <w:rsid w:val="00B53DD6"/>
    <w:rsid w:val="00B548B7"/>
    <w:rsid w:val="00B54E13"/>
    <w:rsid w:val="00B554E7"/>
    <w:rsid w:val="00B55B84"/>
    <w:rsid w:val="00B55EAF"/>
    <w:rsid w:val="00B56328"/>
    <w:rsid w:val="00B56672"/>
    <w:rsid w:val="00B56D0F"/>
    <w:rsid w:val="00B57529"/>
    <w:rsid w:val="00B57834"/>
    <w:rsid w:val="00B57E3F"/>
    <w:rsid w:val="00B60957"/>
    <w:rsid w:val="00B60FE7"/>
    <w:rsid w:val="00B61618"/>
    <w:rsid w:val="00B61998"/>
    <w:rsid w:val="00B61D50"/>
    <w:rsid w:val="00B627B9"/>
    <w:rsid w:val="00B62D24"/>
    <w:rsid w:val="00B63995"/>
    <w:rsid w:val="00B63B48"/>
    <w:rsid w:val="00B63F23"/>
    <w:rsid w:val="00B641DC"/>
    <w:rsid w:val="00B64B91"/>
    <w:rsid w:val="00B64CB0"/>
    <w:rsid w:val="00B653E6"/>
    <w:rsid w:val="00B65962"/>
    <w:rsid w:val="00B66165"/>
    <w:rsid w:val="00B664C7"/>
    <w:rsid w:val="00B66666"/>
    <w:rsid w:val="00B666CE"/>
    <w:rsid w:val="00B66A1C"/>
    <w:rsid w:val="00B66A40"/>
    <w:rsid w:val="00B66ABB"/>
    <w:rsid w:val="00B67215"/>
    <w:rsid w:val="00B675B9"/>
    <w:rsid w:val="00B6766C"/>
    <w:rsid w:val="00B677FE"/>
    <w:rsid w:val="00B700DC"/>
    <w:rsid w:val="00B7049B"/>
    <w:rsid w:val="00B7092E"/>
    <w:rsid w:val="00B70A5E"/>
    <w:rsid w:val="00B70E5D"/>
    <w:rsid w:val="00B71372"/>
    <w:rsid w:val="00B713D8"/>
    <w:rsid w:val="00B7159E"/>
    <w:rsid w:val="00B71840"/>
    <w:rsid w:val="00B731B5"/>
    <w:rsid w:val="00B739F6"/>
    <w:rsid w:val="00B74933"/>
    <w:rsid w:val="00B750B7"/>
    <w:rsid w:val="00B752ED"/>
    <w:rsid w:val="00B753BE"/>
    <w:rsid w:val="00B75F75"/>
    <w:rsid w:val="00B760B9"/>
    <w:rsid w:val="00B7657C"/>
    <w:rsid w:val="00B77D19"/>
    <w:rsid w:val="00B80B55"/>
    <w:rsid w:val="00B81069"/>
    <w:rsid w:val="00B81A6C"/>
    <w:rsid w:val="00B81D7D"/>
    <w:rsid w:val="00B82260"/>
    <w:rsid w:val="00B824A7"/>
    <w:rsid w:val="00B82531"/>
    <w:rsid w:val="00B82603"/>
    <w:rsid w:val="00B83704"/>
    <w:rsid w:val="00B83EDA"/>
    <w:rsid w:val="00B83FE8"/>
    <w:rsid w:val="00B84428"/>
    <w:rsid w:val="00B84D8F"/>
    <w:rsid w:val="00B85081"/>
    <w:rsid w:val="00B8551D"/>
    <w:rsid w:val="00B85664"/>
    <w:rsid w:val="00B85A0E"/>
    <w:rsid w:val="00B85DE5"/>
    <w:rsid w:val="00B85E4B"/>
    <w:rsid w:val="00B8689F"/>
    <w:rsid w:val="00B86F6A"/>
    <w:rsid w:val="00B900D6"/>
    <w:rsid w:val="00B90581"/>
    <w:rsid w:val="00B90884"/>
    <w:rsid w:val="00B90DEA"/>
    <w:rsid w:val="00B90F73"/>
    <w:rsid w:val="00B917FF"/>
    <w:rsid w:val="00B9198E"/>
    <w:rsid w:val="00B93095"/>
    <w:rsid w:val="00B93423"/>
    <w:rsid w:val="00B938FF"/>
    <w:rsid w:val="00B93986"/>
    <w:rsid w:val="00B93AF1"/>
    <w:rsid w:val="00B93B59"/>
    <w:rsid w:val="00B93D9D"/>
    <w:rsid w:val="00B9406A"/>
    <w:rsid w:val="00B945FB"/>
    <w:rsid w:val="00B947A8"/>
    <w:rsid w:val="00B95563"/>
    <w:rsid w:val="00B955E9"/>
    <w:rsid w:val="00B95810"/>
    <w:rsid w:val="00B95D21"/>
    <w:rsid w:val="00B961E8"/>
    <w:rsid w:val="00B96412"/>
    <w:rsid w:val="00B964CA"/>
    <w:rsid w:val="00B96807"/>
    <w:rsid w:val="00B96D37"/>
    <w:rsid w:val="00B97623"/>
    <w:rsid w:val="00B97788"/>
    <w:rsid w:val="00B97823"/>
    <w:rsid w:val="00B97B34"/>
    <w:rsid w:val="00B97B43"/>
    <w:rsid w:val="00B97F46"/>
    <w:rsid w:val="00BA0EBE"/>
    <w:rsid w:val="00BA10D0"/>
    <w:rsid w:val="00BA1F29"/>
    <w:rsid w:val="00BA2202"/>
    <w:rsid w:val="00BA2280"/>
    <w:rsid w:val="00BA2A08"/>
    <w:rsid w:val="00BA2C7A"/>
    <w:rsid w:val="00BA35C0"/>
    <w:rsid w:val="00BA365C"/>
    <w:rsid w:val="00BA367A"/>
    <w:rsid w:val="00BA3DA9"/>
    <w:rsid w:val="00BA4F3F"/>
    <w:rsid w:val="00BA521F"/>
    <w:rsid w:val="00BA56D2"/>
    <w:rsid w:val="00BA58C3"/>
    <w:rsid w:val="00BA5DF4"/>
    <w:rsid w:val="00BA60D4"/>
    <w:rsid w:val="00BA66C1"/>
    <w:rsid w:val="00BA6E39"/>
    <w:rsid w:val="00BA7080"/>
    <w:rsid w:val="00BA76E0"/>
    <w:rsid w:val="00BB093A"/>
    <w:rsid w:val="00BB0A58"/>
    <w:rsid w:val="00BB0B6C"/>
    <w:rsid w:val="00BB0DC4"/>
    <w:rsid w:val="00BB0F8E"/>
    <w:rsid w:val="00BB100E"/>
    <w:rsid w:val="00BB1379"/>
    <w:rsid w:val="00BB1651"/>
    <w:rsid w:val="00BB1A4E"/>
    <w:rsid w:val="00BB20CF"/>
    <w:rsid w:val="00BB2130"/>
    <w:rsid w:val="00BB2A25"/>
    <w:rsid w:val="00BB2A76"/>
    <w:rsid w:val="00BB394C"/>
    <w:rsid w:val="00BB4065"/>
    <w:rsid w:val="00BB45B8"/>
    <w:rsid w:val="00BB4835"/>
    <w:rsid w:val="00BB4EFD"/>
    <w:rsid w:val="00BB51E9"/>
    <w:rsid w:val="00BB5501"/>
    <w:rsid w:val="00BB5728"/>
    <w:rsid w:val="00BB6A90"/>
    <w:rsid w:val="00BB6B5C"/>
    <w:rsid w:val="00BB7063"/>
    <w:rsid w:val="00BB7804"/>
    <w:rsid w:val="00BB7944"/>
    <w:rsid w:val="00BB7D2E"/>
    <w:rsid w:val="00BC0278"/>
    <w:rsid w:val="00BC06F2"/>
    <w:rsid w:val="00BC0869"/>
    <w:rsid w:val="00BC087E"/>
    <w:rsid w:val="00BC0FDC"/>
    <w:rsid w:val="00BC106D"/>
    <w:rsid w:val="00BC14D5"/>
    <w:rsid w:val="00BC1F0A"/>
    <w:rsid w:val="00BC25CE"/>
    <w:rsid w:val="00BC2680"/>
    <w:rsid w:val="00BC270E"/>
    <w:rsid w:val="00BC282C"/>
    <w:rsid w:val="00BC2932"/>
    <w:rsid w:val="00BC2A4A"/>
    <w:rsid w:val="00BC2EA6"/>
    <w:rsid w:val="00BC3053"/>
    <w:rsid w:val="00BC322A"/>
    <w:rsid w:val="00BC336F"/>
    <w:rsid w:val="00BC3E00"/>
    <w:rsid w:val="00BC4212"/>
    <w:rsid w:val="00BC445D"/>
    <w:rsid w:val="00BC4571"/>
    <w:rsid w:val="00BC4850"/>
    <w:rsid w:val="00BC4D2E"/>
    <w:rsid w:val="00BC552F"/>
    <w:rsid w:val="00BC596F"/>
    <w:rsid w:val="00BC5FDB"/>
    <w:rsid w:val="00BC6C7F"/>
    <w:rsid w:val="00BC71D9"/>
    <w:rsid w:val="00BC726A"/>
    <w:rsid w:val="00BC7951"/>
    <w:rsid w:val="00BC7AA6"/>
    <w:rsid w:val="00BD033E"/>
    <w:rsid w:val="00BD06AB"/>
    <w:rsid w:val="00BD0747"/>
    <w:rsid w:val="00BD122B"/>
    <w:rsid w:val="00BD16FC"/>
    <w:rsid w:val="00BD265F"/>
    <w:rsid w:val="00BD29FB"/>
    <w:rsid w:val="00BD2C6D"/>
    <w:rsid w:val="00BD2DCD"/>
    <w:rsid w:val="00BD3269"/>
    <w:rsid w:val="00BD48AC"/>
    <w:rsid w:val="00BD5CED"/>
    <w:rsid w:val="00BD5F1A"/>
    <w:rsid w:val="00BD5F43"/>
    <w:rsid w:val="00BD5F8E"/>
    <w:rsid w:val="00BD6F3B"/>
    <w:rsid w:val="00BE0010"/>
    <w:rsid w:val="00BE04CC"/>
    <w:rsid w:val="00BE0AEA"/>
    <w:rsid w:val="00BE0F2E"/>
    <w:rsid w:val="00BE11AC"/>
    <w:rsid w:val="00BE1234"/>
    <w:rsid w:val="00BE1518"/>
    <w:rsid w:val="00BE16D9"/>
    <w:rsid w:val="00BE1A55"/>
    <w:rsid w:val="00BE1BE0"/>
    <w:rsid w:val="00BE1D82"/>
    <w:rsid w:val="00BE2158"/>
    <w:rsid w:val="00BE2FA6"/>
    <w:rsid w:val="00BE333F"/>
    <w:rsid w:val="00BE3CFC"/>
    <w:rsid w:val="00BE55C5"/>
    <w:rsid w:val="00BE591F"/>
    <w:rsid w:val="00BE598A"/>
    <w:rsid w:val="00BE5A39"/>
    <w:rsid w:val="00BE69FE"/>
    <w:rsid w:val="00BE6C9D"/>
    <w:rsid w:val="00BE7406"/>
    <w:rsid w:val="00BE7509"/>
    <w:rsid w:val="00BE7603"/>
    <w:rsid w:val="00BE7DF3"/>
    <w:rsid w:val="00BE7E6E"/>
    <w:rsid w:val="00BE7ED4"/>
    <w:rsid w:val="00BF0E85"/>
    <w:rsid w:val="00BF1056"/>
    <w:rsid w:val="00BF2833"/>
    <w:rsid w:val="00BF2D1C"/>
    <w:rsid w:val="00BF321B"/>
    <w:rsid w:val="00BF3270"/>
    <w:rsid w:val="00BF3279"/>
    <w:rsid w:val="00BF3785"/>
    <w:rsid w:val="00BF3CA9"/>
    <w:rsid w:val="00BF4035"/>
    <w:rsid w:val="00BF4433"/>
    <w:rsid w:val="00BF4A8C"/>
    <w:rsid w:val="00BF51E1"/>
    <w:rsid w:val="00BF536F"/>
    <w:rsid w:val="00BF5764"/>
    <w:rsid w:val="00BF5AA8"/>
    <w:rsid w:val="00BF5AE0"/>
    <w:rsid w:val="00BF5AFF"/>
    <w:rsid w:val="00BF5E36"/>
    <w:rsid w:val="00BF6A43"/>
    <w:rsid w:val="00BF6BA9"/>
    <w:rsid w:val="00BF705F"/>
    <w:rsid w:val="00BF7381"/>
    <w:rsid w:val="00BF74C7"/>
    <w:rsid w:val="00BF7564"/>
    <w:rsid w:val="00BF77AF"/>
    <w:rsid w:val="00BF77F6"/>
    <w:rsid w:val="00BF789F"/>
    <w:rsid w:val="00BF7964"/>
    <w:rsid w:val="00BF7D82"/>
    <w:rsid w:val="00C015F1"/>
    <w:rsid w:val="00C018BA"/>
    <w:rsid w:val="00C01A4A"/>
    <w:rsid w:val="00C01B35"/>
    <w:rsid w:val="00C01F33"/>
    <w:rsid w:val="00C02CC3"/>
    <w:rsid w:val="00C02CC6"/>
    <w:rsid w:val="00C02CE4"/>
    <w:rsid w:val="00C0350C"/>
    <w:rsid w:val="00C03646"/>
    <w:rsid w:val="00C03C5C"/>
    <w:rsid w:val="00C03C95"/>
    <w:rsid w:val="00C03E7A"/>
    <w:rsid w:val="00C04054"/>
    <w:rsid w:val="00C040F7"/>
    <w:rsid w:val="00C044AB"/>
    <w:rsid w:val="00C04926"/>
    <w:rsid w:val="00C04D1C"/>
    <w:rsid w:val="00C04D26"/>
    <w:rsid w:val="00C04FAB"/>
    <w:rsid w:val="00C052D9"/>
    <w:rsid w:val="00C05706"/>
    <w:rsid w:val="00C05CC5"/>
    <w:rsid w:val="00C05DD9"/>
    <w:rsid w:val="00C05F73"/>
    <w:rsid w:val="00C07377"/>
    <w:rsid w:val="00C07BE5"/>
    <w:rsid w:val="00C07D92"/>
    <w:rsid w:val="00C07D9F"/>
    <w:rsid w:val="00C101F1"/>
    <w:rsid w:val="00C10478"/>
    <w:rsid w:val="00C10555"/>
    <w:rsid w:val="00C10C49"/>
    <w:rsid w:val="00C10E19"/>
    <w:rsid w:val="00C110A6"/>
    <w:rsid w:val="00C113DC"/>
    <w:rsid w:val="00C114EA"/>
    <w:rsid w:val="00C1181E"/>
    <w:rsid w:val="00C11BD1"/>
    <w:rsid w:val="00C120C8"/>
    <w:rsid w:val="00C12107"/>
    <w:rsid w:val="00C12128"/>
    <w:rsid w:val="00C128AF"/>
    <w:rsid w:val="00C12D5E"/>
    <w:rsid w:val="00C12E7C"/>
    <w:rsid w:val="00C13D33"/>
    <w:rsid w:val="00C14005"/>
    <w:rsid w:val="00C1499E"/>
    <w:rsid w:val="00C14BFA"/>
    <w:rsid w:val="00C14D4B"/>
    <w:rsid w:val="00C15246"/>
    <w:rsid w:val="00C154BB"/>
    <w:rsid w:val="00C158E7"/>
    <w:rsid w:val="00C15A11"/>
    <w:rsid w:val="00C15B1F"/>
    <w:rsid w:val="00C162CC"/>
    <w:rsid w:val="00C16703"/>
    <w:rsid w:val="00C16818"/>
    <w:rsid w:val="00C16B48"/>
    <w:rsid w:val="00C16BB1"/>
    <w:rsid w:val="00C16D32"/>
    <w:rsid w:val="00C172FA"/>
    <w:rsid w:val="00C175BA"/>
    <w:rsid w:val="00C177D8"/>
    <w:rsid w:val="00C17B37"/>
    <w:rsid w:val="00C17BBF"/>
    <w:rsid w:val="00C17C52"/>
    <w:rsid w:val="00C17CB2"/>
    <w:rsid w:val="00C203E5"/>
    <w:rsid w:val="00C2094E"/>
    <w:rsid w:val="00C20EF3"/>
    <w:rsid w:val="00C21007"/>
    <w:rsid w:val="00C2189D"/>
    <w:rsid w:val="00C21DBB"/>
    <w:rsid w:val="00C21E5A"/>
    <w:rsid w:val="00C22023"/>
    <w:rsid w:val="00C22AB8"/>
    <w:rsid w:val="00C22D3F"/>
    <w:rsid w:val="00C235D3"/>
    <w:rsid w:val="00C23778"/>
    <w:rsid w:val="00C241E4"/>
    <w:rsid w:val="00C24505"/>
    <w:rsid w:val="00C24E86"/>
    <w:rsid w:val="00C24F84"/>
    <w:rsid w:val="00C24F97"/>
    <w:rsid w:val="00C2507F"/>
    <w:rsid w:val="00C25ADF"/>
    <w:rsid w:val="00C260DA"/>
    <w:rsid w:val="00C26708"/>
    <w:rsid w:val="00C2688C"/>
    <w:rsid w:val="00C2693F"/>
    <w:rsid w:val="00C269A7"/>
    <w:rsid w:val="00C26EDA"/>
    <w:rsid w:val="00C279B5"/>
    <w:rsid w:val="00C27B62"/>
    <w:rsid w:val="00C27C45"/>
    <w:rsid w:val="00C3011C"/>
    <w:rsid w:val="00C3011E"/>
    <w:rsid w:val="00C30448"/>
    <w:rsid w:val="00C30515"/>
    <w:rsid w:val="00C307FC"/>
    <w:rsid w:val="00C31419"/>
    <w:rsid w:val="00C3148C"/>
    <w:rsid w:val="00C314DC"/>
    <w:rsid w:val="00C3152A"/>
    <w:rsid w:val="00C31841"/>
    <w:rsid w:val="00C31B4C"/>
    <w:rsid w:val="00C320C9"/>
    <w:rsid w:val="00C324EC"/>
    <w:rsid w:val="00C3261E"/>
    <w:rsid w:val="00C329B2"/>
    <w:rsid w:val="00C32BCE"/>
    <w:rsid w:val="00C32D0A"/>
    <w:rsid w:val="00C32EBE"/>
    <w:rsid w:val="00C32FC0"/>
    <w:rsid w:val="00C334C5"/>
    <w:rsid w:val="00C3387D"/>
    <w:rsid w:val="00C33A00"/>
    <w:rsid w:val="00C33A99"/>
    <w:rsid w:val="00C33FE1"/>
    <w:rsid w:val="00C34722"/>
    <w:rsid w:val="00C34ED9"/>
    <w:rsid w:val="00C35348"/>
    <w:rsid w:val="00C359C0"/>
    <w:rsid w:val="00C35AAC"/>
    <w:rsid w:val="00C35ACE"/>
    <w:rsid w:val="00C36377"/>
    <w:rsid w:val="00C36441"/>
    <w:rsid w:val="00C36699"/>
    <w:rsid w:val="00C3719D"/>
    <w:rsid w:val="00C371EC"/>
    <w:rsid w:val="00C37653"/>
    <w:rsid w:val="00C37861"/>
    <w:rsid w:val="00C37CB2"/>
    <w:rsid w:val="00C37E5B"/>
    <w:rsid w:val="00C40AD9"/>
    <w:rsid w:val="00C4113A"/>
    <w:rsid w:val="00C41A0D"/>
    <w:rsid w:val="00C41B25"/>
    <w:rsid w:val="00C42AE3"/>
    <w:rsid w:val="00C431AA"/>
    <w:rsid w:val="00C437D2"/>
    <w:rsid w:val="00C438A6"/>
    <w:rsid w:val="00C43FD8"/>
    <w:rsid w:val="00C44523"/>
    <w:rsid w:val="00C44E19"/>
    <w:rsid w:val="00C44E86"/>
    <w:rsid w:val="00C4577F"/>
    <w:rsid w:val="00C45F03"/>
    <w:rsid w:val="00C47083"/>
    <w:rsid w:val="00C473A5"/>
    <w:rsid w:val="00C474F4"/>
    <w:rsid w:val="00C4795C"/>
    <w:rsid w:val="00C47D9B"/>
    <w:rsid w:val="00C5059E"/>
    <w:rsid w:val="00C505E3"/>
    <w:rsid w:val="00C50940"/>
    <w:rsid w:val="00C50C9A"/>
    <w:rsid w:val="00C50D2B"/>
    <w:rsid w:val="00C511E1"/>
    <w:rsid w:val="00C515DE"/>
    <w:rsid w:val="00C51947"/>
    <w:rsid w:val="00C51F5A"/>
    <w:rsid w:val="00C525FE"/>
    <w:rsid w:val="00C528B6"/>
    <w:rsid w:val="00C52D26"/>
    <w:rsid w:val="00C5317A"/>
    <w:rsid w:val="00C533F9"/>
    <w:rsid w:val="00C534D9"/>
    <w:rsid w:val="00C54237"/>
    <w:rsid w:val="00C548B1"/>
    <w:rsid w:val="00C54995"/>
    <w:rsid w:val="00C54D41"/>
    <w:rsid w:val="00C553D3"/>
    <w:rsid w:val="00C554D3"/>
    <w:rsid w:val="00C55AFB"/>
    <w:rsid w:val="00C56474"/>
    <w:rsid w:val="00C571B0"/>
    <w:rsid w:val="00C60783"/>
    <w:rsid w:val="00C61D57"/>
    <w:rsid w:val="00C61F95"/>
    <w:rsid w:val="00C62361"/>
    <w:rsid w:val="00C62819"/>
    <w:rsid w:val="00C64672"/>
    <w:rsid w:val="00C64C20"/>
    <w:rsid w:val="00C6500D"/>
    <w:rsid w:val="00C6523A"/>
    <w:rsid w:val="00C6545A"/>
    <w:rsid w:val="00C6587B"/>
    <w:rsid w:val="00C66336"/>
    <w:rsid w:val="00C67127"/>
    <w:rsid w:val="00C67A33"/>
    <w:rsid w:val="00C67B67"/>
    <w:rsid w:val="00C67EC5"/>
    <w:rsid w:val="00C7014E"/>
    <w:rsid w:val="00C70697"/>
    <w:rsid w:val="00C70AC6"/>
    <w:rsid w:val="00C7134E"/>
    <w:rsid w:val="00C716AD"/>
    <w:rsid w:val="00C72093"/>
    <w:rsid w:val="00C7258B"/>
    <w:rsid w:val="00C726F4"/>
    <w:rsid w:val="00C7298F"/>
    <w:rsid w:val="00C72B78"/>
    <w:rsid w:val="00C72D74"/>
    <w:rsid w:val="00C72EF4"/>
    <w:rsid w:val="00C73182"/>
    <w:rsid w:val="00C735F4"/>
    <w:rsid w:val="00C736D5"/>
    <w:rsid w:val="00C73DA6"/>
    <w:rsid w:val="00C7407D"/>
    <w:rsid w:val="00C744FE"/>
    <w:rsid w:val="00C74549"/>
    <w:rsid w:val="00C74BFE"/>
    <w:rsid w:val="00C74F2B"/>
    <w:rsid w:val="00C7506B"/>
    <w:rsid w:val="00C751B4"/>
    <w:rsid w:val="00C75525"/>
    <w:rsid w:val="00C75634"/>
    <w:rsid w:val="00C75646"/>
    <w:rsid w:val="00C757CD"/>
    <w:rsid w:val="00C757F7"/>
    <w:rsid w:val="00C75D2F"/>
    <w:rsid w:val="00C76020"/>
    <w:rsid w:val="00C76093"/>
    <w:rsid w:val="00C760A4"/>
    <w:rsid w:val="00C760D2"/>
    <w:rsid w:val="00C761A5"/>
    <w:rsid w:val="00C7621E"/>
    <w:rsid w:val="00C76572"/>
    <w:rsid w:val="00C767BE"/>
    <w:rsid w:val="00C76E3C"/>
    <w:rsid w:val="00C772FE"/>
    <w:rsid w:val="00C77885"/>
    <w:rsid w:val="00C77F9B"/>
    <w:rsid w:val="00C80015"/>
    <w:rsid w:val="00C801EF"/>
    <w:rsid w:val="00C80D00"/>
    <w:rsid w:val="00C8152C"/>
    <w:rsid w:val="00C81568"/>
    <w:rsid w:val="00C81A59"/>
    <w:rsid w:val="00C82017"/>
    <w:rsid w:val="00C821A8"/>
    <w:rsid w:val="00C82334"/>
    <w:rsid w:val="00C82462"/>
    <w:rsid w:val="00C8302C"/>
    <w:rsid w:val="00C83AC5"/>
    <w:rsid w:val="00C845EA"/>
    <w:rsid w:val="00C84605"/>
    <w:rsid w:val="00C84ACE"/>
    <w:rsid w:val="00C851EF"/>
    <w:rsid w:val="00C85294"/>
    <w:rsid w:val="00C86175"/>
    <w:rsid w:val="00C86209"/>
    <w:rsid w:val="00C86B57"/>
    <w:rsid w:val="00C86E12"/>
    <w:rsid w:val="00C86EAC"/>
    <w:rsid w:val="00C86EDF"/>
    <w:rsid w:val="00C8772B"/>
    <w:rsid w:val="00C8792E"/>
    <w:rsid w:val="00C87B35"/>
    <w:rsid w:val="00C9022C"/>
    <w:rsid w:val="00C9027A"/>
    <w:rsid w:val="00C90378"/>
    <w:rsid w:val="00C9068E"/>
    <w:rsid w:val="00C90A11"/>
    <w:rsid w:val="00C90D8D"/>
    <w:rsid w:val="00C90DBB"/>
    <w:rsid w:val="00C90EE5"/>
    <w:rsid w:val="00C90F34"/>
    <w:rsid w:val="00C912A0"/>
    <w:rsid w:val="00C9138C"/>
    <w:rsid w:val="00C9157B"/>
    <w:rsid w:val="00C915BB"/>
    <w:rsid w:val="00C92915"/>
    <w:rsid w:val="00C931F7"/>
    <w:rsid w:val="00C936EF"/>
    <w:rsid w:val="00C93814"/>
    <w:rsid w:val="00C93C4B"/>
    <w:rsid w:val="00C93CB6"/>
    <w:rsid w:val="00C93DDC"/>
    <w:rsid w:val="00C9422C"/>
    <w:rsid w:val="00C9442B"/>
    <w:rsid w:val="00C94492"/>
    <w:rsid w:val="00C944AB"/>
    <w:rsid w:val="00C94687"/>
    <w:rsid w:val="00C948D3"/>
    <w:rsid w:val="00C94C9E"/>
    <w:rsid w:val="00C95263"/>
    <w:rsid w:val="00C95560"/>
    <w:rsid w:val="00C95B40"/>
    <w:rsid w:val="00C96046"/>
    <w:rsid w:val="00C96057"/>
    <w:rsid w:val="00C96220"/>
    <w:rsid w:val="00C96B81"/>
    <w:rsid w:val="00C96F1C"/>
    <w:rsid w:val="00C978B5"/>
    <w:rsid w:val="00CA0291"/>
    <w:rsid w:val="00CA02BC"/>
    <w:rsid w:val="00CA055C"/>
    <w:rsid w:val="00CA0A4F"/>
    <w:rsid w:val="00CA135A"/>
    <w:rsid w:val="00CA14A8"/>
    <w:rsid w:val="00CA1C10"/>
    <w:rsid w:val="00CA1ED8"/>
    <w:rsid w:val="00CA24E4"/>
    <w:rsid w:val="00CA29D9"/>
    <w:rsid w:val="00CA2CA7"/>
    <w:rsid w:val="00CA56C4"/>
    <w:rsid w:val="00CA5CDE"/>
    <w:rsid w:val="00CA6BF3"/>
    <w:rsid w:val="00CA6ED9"/>
    <w:rsid w:val="00CA6F91"/>
    <w:rsid w:val="00CA7437"/>
    <w:rsid w:val="00CA7908"/>
    <w:rsid w:val="00CB02F9"/>
    <w:rsid w:val="00CB07A1"/>
    <w:rsid w:val="00CB0B44"/>
    <w:rsid w:val="00CB0CCF"/>
    <w:rsid w:val="00CB1185"/>
    <w:rsid w:val="00CB123F"/>
    <w:rsid w:val="00CB1A5C"/>
    <w:rsid w:val="00CB1CED"/>
    <w:rsid w:val="00CB1E06"/>
    <w:rsid w:val="00CB1F63"/>
    <w:rsid w:val="00CB1FD9"/>
    <w:rsid w:val="00CB311C"/>
    <w:rsid w:val="00CB36FB"/>
    <w:rsid w:val="00CB371E"/>
    <w:rsid w:val="00CB435F"/>
    <w:rsid w:val="00CB450A"/>
    <w:rsid w:val="00CB45AB"/>
    <w:rsid w:val="00CB4921"/>
    <w:rsid w:val="00CB4A50"/>
    <w:rsid w:val="00CB4D4D"/>
    <w:rsid w:val="00CB501C"/>
    <w:rsid w:val="00CB596B"/>
    <w:rsid w:val="00CB5A3C"/>
    <w:rsid w:val="00CB5F1A"/>
    <w:rsid w:val="00CB5F4E"/>
    <w:rsid w:val="00CB63B7"/>
    <w:rsid w:val="00CB7170"/>
    <w:rsid w:val="00CB738A"/>
    <w:rsid w:val="00CB79F5"/>
    <w:rsid w:val="00CC00DD"/>
    <w:rsid w:val="00CC040E"/>
    <w:rsid w:val="00CC0C0C"/>
    <w:rsid w:val="00CC0E37"/>
    <w:rsid w:val="00CC111F"/>
    <w:rsid w:val="00CC1B91"/>
    <w:rsid w:val="00CC1CAF"/>
    <w:rsid w:val="00CC2011"/>
    <w:rsid w:val="00CC2B02"/>
    <w:rsid w:val="00CC328F"/>
    <w:rsid w:val="00CC3BC1"/>
    <w:rsid w:val="00CC3BF7"/>
    <w:rsid w:val="00CC3E86"/>
    <w:rsid w:val="00CC3EA0"/>
    <w:rsid w:val="00CC40E1"/>
    <w:rsid w:val="00CC46E8"/>
    <w:rsid w:val="00CC49A9"/>
    <w:rsid w:val="00CC58B8"/>
    <w:rsid w:val="00CC5F74"/>
    <w:rsid w:val="00CC6357"/>
    <w:rsid w:val="00CC669D"/>
    <w:rsid w:val="00CC7B45"/>
    <w:rsid w:val="00CD0298"/>
    <w:rsid w:val="00CD0341"/>
    <w:rsid w:val="00CD0966"/>
    <w:rsid w:val="00CD0F9F"/>
    <w:rsid w:val="00CD1188"/>
    <w:rsid w:val="00CD16CE"/>
    <w:rsid w:val="00CD1E1D"/>
    <w:rsid w:val="00CD2334"/>
    <w:rsid w:val="00CD2B1A"/>
    <w:rsid w:val="00CD2CAF"/>
    <w:rsid w:val="00CD2EBA"/>
    <w:rsid w:val="00CD2ED1"/>
    <w:rsid w:val="00CD337B"/>
    <w:rsid w:val="00CD3972"/>
    <w:rsid w:val="00CD3BCB"/>
    <w:rsid w:val="00CD3D5C"/>
    <w:rsid w:val="00CD4172"/>
    <w:rsid w:val="00CD4F9A"/>
    <w:rsid w:val="00CD504E"/>
    <w:rsid w:val="00CD579D"/>
    <w:rsid w:val="00CD59A5"/>
    <w:rsid w:val="00CD5B04"/>
    <w:rsid w:val="00CD5BFC"/>
    <w:rsid w:val="00CD5C13"/>
    <w:rsid w:val="00CD5EC2"/>
    <w:rsid w:val="00CD652F"/>
    <w:rsid w:val="00CD67F9"/>
    <w:rsid w:val="00CD714D"/>
    <w:rsid w:val="00CE0150"/>
    <w:rsid w:val="00CE0424"/>
    <w:rsid w:val="00CE07B1"/>
    <w:rsid w:val="00CE0975"/>
    <w:rsid w:val="00CE0F1E"/>
    <w:rsid w:val="00CE1272"/>
    <w:rsid w:val="00CE14D0"/>
    <w:rsid w:val="00CE1967"/>
    <w:rsid w:val="00CE1DFF"/>
    <w:rsid w:val="00CE1FF9"/>
    <w:rsid w:val="00CE2BB8"/>
    <w:rsid w:val="00CE300F"/>
    <w:rsid w:val="00CE301C"/>
    <w:rsid w:val="00CE378B"/>
    <w:rsid w:val="00CE3A09"/>
    <w:rsid w:val="00CE3CAB"/>
    <w:rsid w:val="00CE3DD1"/>
    <w:rsid w:val="00CE42D0"/>
    <w:rsid w:val="00CE4513"/>
    <w:rsid w:val="00CE4E6A"/>
    <w:rsid w:val="00CE4ECD"/>
    <w:rsid w:val="00CE5F19"/>
    <w:rsid w:val="00CE658B"/>
    <w:rsid w:val="00CE74F4"/>
    <w:rsid w:val="00CE7561"/>
    <w:rsid w:val="00CE7800"/>
    <w:rsid w:val="00CE7A57"/>
    <w:rsid w:val="00CE7C16"/>
    <w:rsid w:val="00CE7D55"/>
    <w:rsid w:val="00CE7D9B"/>
    <w:rsid w:val="00CF0254"/>
    <w:rsid w:val="00CF0E4D"/>
    <w:rsid w:val="00CF0ED2"/>
    <w:rsid w:val="00CF0F2F"/>
    <w:rsid w:val="00CF10F3"/>
    <w:rsid w:val="00CF11FE"/>
    <w:rsid w:val="00CF1354"/>
    <w:rsid w:val="00CF1737"/>
    <w:rsid w:val="00CF1C3B"/>
    <w:rsid w:val="00CF28D1"/>
    <w:rsid w:val="00CF2B03"/>
    <w:rsid w:val="00CF2D57"/>
    <w:rsid w:val="00CF2F92"/>
    <w:rsid w:val="00CF3B1F"/>
    <w:rsid w:val="00CF3BF6"/>
    <w:rsid w:val="00CF3DDC"/>
    <w:rsid w:val="00CF3DE6"/>
    <w:rsid w:val="00CF4214"/>
    <w:rsid w:val="00CF424F"/>
    <w:rsid w:val="00CF43A4"/>
    <w:rsid w:val="00CF48AD"/>
    <w:rsid w:val="00CF4D6F"/>
    <w:rsid w:val="00CF5106"/>
    <w:rsid w:val="00CF58E6"/>
    <w:rsid w:val="00CF5B08"/>
    <w:rsid w:val="00CF625B"/>
    <w:rsid w:val="00CF62D3"/>
    <w:rsid w:val="00CF640B"/>
    <w:rsid w:val="00CF6552"/>
    <w:rsid w:val="00CF6672"/>
    <w:rsid w:val="00CF687A"/>
    <w:rsid w:val="00CF687E"/>
    <w:rsid w:val="00CF6977"/>
    <w:rsid w:val="00CF699D"/>
    <w:rsid w:val="00CF6C34"/>
    <w:rsid w:val="00CF6F9D"/>
    <w:rsid w:val="00CF7818"/>
    <w:rsid w:val="00CF7E4D"/>
    <w:rsid w:val="00CF7E4E"/>
    <w:rsid w:val="00D00B75"/>
    <w:rsid w:val="00D01113"/>
    <w:rsid w:val="00D01A20"/>
    <w:rsid w:val="00D01B55"/>
    <w:rsid w:val="00D021F6"/>
    <w:rsid w:val="00D0280E"/>
    <w:rsid w:val="00D028F2"/>
    <w:rsid w:val="00D0308D"/>
    <w:rsid w:val="00D0349B"/>
    <w:rsid w:val="00D039BA"/>
    <w:rsid w:val="00D03D02"/>
    <w:rsid w:val="00D04875"/>
    <w:rsid w:val="00D04BDD"/>
    <w:rsid w:val="00D052A5"/>
    <w:rsid w:val="00D0554F"/>
    <w:rsid w:val="00D059FA"/>
    <w:rsid w:val="00D05C0B"/>
    <w:rsid w:val="00D05CB9"/>
    <w:rsid w:val="00D06922"/>
    <w:rsid w:val="00D06C1E"/>
    <w:rsid w:val="00D07B60"/>
    <w:rsid w:val="00D10249"/>
    <w:rsid w:val="00D105B9"/>
    <w:rsid w:val="00D107FC"/>
    <w:rsid w:val="00D1093F"/>
    <w:rsid w:val="00D1159D"/>
    <w:rsid w:val="00D115C3"/>
    <w:rsid w:val="00D11897"/>
    <w:rsid w:val="00D11A25"/>
    <w:rsid w:val="00D11B67"/>
    <w:rsid w:val="00D11C5D"/>
    <w:rsid w:val="00D127EF"/>
    <w:rsid w:val="00D12806"/>
    <w:rsid w:val="00D129F5"/>
    <w:rsid w:val="00D12F95"/>
    <w:rsid w:val="00D1308B"/>
    <w:rsid w:val="00D13135"/>
    <w:rsid w:val="00D13531"/>
    <w:rsid w:val="00D138B4"/>
    <w:rsid w:val="00D13E4E"/>
    <w:rsid w:val="00D1418B"/>
    <w:rsid w:val="00D14239"/>
    <w:rsid w:val="00D1425D"/>
    <w:rsid w:val="00D145E5"/>
    <w:rsid w:val="00D1510A"/>
    <w:rsid w:val="00D155A1"/>
    <w:rsid w:val="00D1584C"/>
    <w:rsid w:val="00D15E1E"/>
    <w:rsid w:val="00D161A7"/>
    <w:rsid w:val="00D163C6"/>
    <w:rsid w:val="00D16784"/>
    <w:rsid w:val="00D20332"/>
    <w:rsid w:val="00D211B3"/>
    <w:rsid w:val="00D21257"/>
    <w:rsid w:val="00D21939"/>
    <w:rsid w:val="00D219AC"/>
    <w:rsid w:val="00D21A1D"/>
    <w:rsid w:val="00D21A78"/>
    <w:rsid w:val="00D2227A"/>
    <w:rsid w:val="00D22BBA"/>
    <w:rsid w:val="00D232F9"/>
    <w:rsid w:val="00D2365B"/>
    <w:rsid w:val="00D239A7"/>
    <w:rsid w:val="00D23F01"/>
    <w:rsid w:val="00D23F47"/>
    <w:rsid w:val="00D241E9"/>
    <w:rsid w:val="00D24208"/>
    <w:rsid w:val="00D2423F"/>
    <w:rsid w:val="00D242D9"/>
    <w:rsid w:val="00D2477D"/>
    <w:rsid w:val="00D24DB4"/>
    <w:rsid w:val="00D24F4C"/>
    <w:rsid w:val="00D2511D"/>
    <w:rsid w:val="00D25AE2"/>
    <w:rsid w:val="00D25D8E"/>
    <w:rsid w:val="00D265B7"/>
    <w:rsid w:val="00D27034"/>
    <w:rsid w:val="00D2768E"/>
    <w:rsid w:val="00D27AA0"/>
    <w:rsid w:val="00D27D96"/>
    <w:rsid w:val="00D30253"/>
    <w:rsid w:val="00D3029B"/>
    <w:rsid w:val="00D306E5"/>
    <w:rsid w:val="00D30B35"/>
    <w:rsid w:val="00D31A09"/>
    <w:rsid w:val="00D31C44"/>
    <w:rsid w:val="00D31DCA"/>
    <w:rsid w:val="00D321F7"/>
    <w:rsid w:val="00D3332E"/>
    <w:rsid w:val="00D33C7A"/>
    <w:rsid w:val="00D33CCB"/>
    <w:rsid w:val="00D34760"/>
    <w:rsid w:val="00D349CC"/>
    <w:rsid w:val="00D35128"/>
    <w:rsid w:val="00D352C0"/>
    <w:rsid w:val="00D35406"/>
    <w:rsid w:val="00D35A14"/>
    <w:rsid w:val="00D35D9D"/>
    <w:rsid w:val="00D35E3A"/>
    <w:rsid w:val="00D3609F"/>
    <w:rsid w:val="00D369C8"/>
    <w:rsid w:val="00D36E05"/>
    <w:rsid w:val="00D36E71"/>
    <w:rsid w:val="00D36EB1"/>
    <w:rsid w:val="00D370C0"/>
    <w:rsid w:val="00D37129"/>
    <w:rsid w:val="00D37D87"/>
    <w:rsid w:val="00D401BB"/>
    <w:rsid w:val="00D40248"/>
    <w:rsid w:val="00D40B33"/>
    <w:rsid w:val="00D41370"/>
    <w:rsid w:val="00D4159E"/>
    <w:rsid w:val="00D4169E"/>
    <w:rsid w:val="00D41FA7"/>
    <w:rsid w:val="00D420B3"/>
    <w:rsid w:val="00D42BC3"/>
    <w:rsid w:val="00D42C12"/>
    <w:rsid w:val="00D42C6A"/>
    <w:rsid w:val="00D4318F"/>
    <w:rsid w:val="00D432E8"/>
    <w:rsid w:val="00D438BF"/>
    <w:rsid w:val="00D439B1"/>
    <w:rsid w:val="00D440F8"/>
    <w:rsid w:val="00D44688"/>
    <w:rsid w:val="00D449B8"/>
    <w:rsid w:val="00D44AA3"/>
    <w:rsid w:val="00D44AED"/>
    <w:rsid w:val="00D44EF3"/>
    <w:rsid w:val="00D45316"/>
    <w:rsid w:val="00D454F9"/>
    <w:rsid w:val="00D45DA4"/>
    <w:rsid w:val="00D460C7"/>
    <w:rsid w:val="00D46258"/>
    <w:rsid w:val="00D46575"/>
    <w:rsid w:val="00D4666E"/>
    <w:rsid w:val="00D467CA"/>
    <w:rsid w:val="00D46DFB"/>
    <w:rsid w:val="00D47279"/>
    <w:rsid w:val="00D473B6"/>
    <w:rsid w:val="00D47ADA"/>
    <w:rsid w:val="00D47C89"/>
    <w:rsid w:val="00D47F3B"/>
    <w:rsid w:val="00D50573"/>
    <w:rsid w:val="00D50E12"/>
    <w:rsid w:val="00D50E2A"/>
    <w:rsid w:val="00D50F9D"/>
    <w:rsid w:val="00D511E4"/>
    <w:rsid w:val="00D523A0"/>
    <w:rsid w:val="00D52B12"/>
    <w:rsid w:val="00D52BAA"/>
    <w:rsid w:val="00D52D36"/>
    <w:rsid w:val="00D53110"/>
    <w:rsid w:val="00D535BC"/>
    <w:rsid w:val="00D53B79"/>
    <w:rsid w:val="00D546FF"/>
    <w:rsid w:val="00D54B1C"/>
    <w:rsid w:val="00D54D34"/>
    <w:rsid w:val="00D5590A"/>
    <w:rsid w:val="00D55AD5"/>
    <w:rsid w:val="00D55C30"/>
    <w:rsid w:val="00D565AD"/>
    <w:rsid w:val="00D56804"/>
    <w:rsid w:val="00D576CA"/>
    <w:rsid w:val="00D6044B"/>
    <w:rsid w:val="00D6057E"/>
    <w:rsid w:val="00D6094B"/>
    <w:rsid w:val="00D60D6C"/>
    <w:rsid w:val="00D6158A"/>
    <w:rsid w:val="00D61AF5"/>
    <w:rsid w:val="00D61D27"/>
    <w:rsid w:val="00D62861"/>
    <w:rsid w:val="00D62909"/>
    <w:rsid w:val="00D62C4D"/>
    <w:rsid w:val="00D62E47"/>
    <w:rsid w:val="00D62EDF"/>
    <w:rsid w:val="00D62F14"/>
    <w:rsid w:val="00D62F3E"/>
    <w:rsid w:val="00D63A1F"/>
    <w:rsid w:val="00D63C32"/>
    <w:rsid w:val="00D6443D"/>
    <w:rsid w:val="00D64782"/>
    <w:rsid w:val="00D64CCC"/>
    <w:rsid w:val="00D64D86"/>
    <w:rsid w:val="00D652B5"/>
    <w:rsid w:val="00D65BAF"/>
    <w:rsid w:val="00D660D8"/>
    <w:rsid w:val="00D660ED"/>
    <w:rsid w:val="00D66155"/>
    <w:rsid w:val="00D67273"/>
    <w:rsid w:val="00D6772C"/>
    <w:rsid w:val="00D6797C"/>
    <w:rsid w:val="00D67B7E"/>
    <w:rsid w:val="00D70001"/>
    <w:rsid w:val="00D70723"/>
    <w:rsid w:val="00D708B0"/>
    <w:rsid w:val="00D71096"/>
    <w:rsid w:val="00D7157F"/>
    <w:rsid w:val="00D72A74"/>
    <w:rsid w:val="00D72EC2"/>
    <w:rsid w:val="00D72F21"/>
    <w:rsid w:val="00D7351C"/>
    <w:rsid w:val="00D7375E"/>
    <w:rsid w:val="00D73B6B"/>
    <w:rsid w:val="00D746C9"/>
    <w:rsid w:val="00D749DF"/>
    <w:rsid w:val="00D74C15"/>
    <w:rsid w:val="00D74EF8"/>
    <w:rsid w:val="00D751C3"/>
    <w:rsid w:val="00D77339"/>
    <w:rsid w:val="00D7761C"/>
    <w:rsid w:val="00D77A92"/>
    <w:rsid w:val="00D77B1D"/>
    <w:rsid w:val="00D8021F"/>
    <w:rsid w:val="00D802DD"/>
    <w:rsid w:val="00D80383"/>
    <w:rsid w:val="00D806C9"/>
    <w:rsid w:val="00D80705"/>
    <w:rsid w:val="00D808ED"/>
    <w:rsid w:val="00D815DA"/>
    <w:rsid w:val="00D81822"/>
    <w:rsid w:val="00D81959"/>
    <w:rsid w:val="00D823C6"/>
    <w:rsid w:val="00D828E0"/>
    <w:rsid w:val="00D82A0C"/>
    <w:rsid w:val="00D82B80"/>
    <w:rsid w:val="00D82DCC"/>
    <w:rsid w:val="00D82E27"/>
    <w:rsid w:val="00D8327F"/>
    <w:rsid w:val="00D8328F"/>
    <w:rsid w:val="00D834B1"/>
    <w:rsid w:val="00D8469D"/>
    <w:rsid w:val="00D8490E"/>
    <w:rsid w:val="00D84A9F"/>
    <w:rsid w:val="00D8582F"/>
    <w:rsid w:val="00D858B8"/>
    <w:rsid w:val="00D85B07"/>
    <w:rsid w:val="00D85C10"/>
    <w:rsid w:val="00D86715"/>
    <w:rsid w:val="00D86CA3"/>
    <w:rsid w:val="00D86E5E"/>
    <w:rsid w:val="00D86FCC"/>
    <w:rsid w:val="00D871CE"/>
    <w:rsid w:val="00D8793B"/>
    <w:rsid w:val="00D9029E"/>
    <w:rsid w:val="00D90684"/>
    <w:rsid w:val="00D91262"/>
    <w:rsid w:val="00D912DA"/>
    <w:rsid w:val="00D9196D"/>
    <w:rsid w:val="00D91C12"/>
    <w:rsid w:val="00D9289D"/>
    <w:rsid w:val="00D92982"/>
    <w:rsid w:val="00D936A5"/>
    <w:rsid w:val="00D936B3"/>
    <w:rsid w:val="00D93CA2"/>
    <w:rsid w:val="00D93DE6"/>
    <w:rsid w:val="00D9453C"/>
    <w:rsid w:val="00D94712"/>
    <w:rsid w:val="00D9483D"/>
    <w:rsid w:val="00D949AF"/>
    <w:rsid w:val="00D949D7"/>
    <w:rsid w:val="00D94C64"/>
    <w:rsid w:val="00D95E0E"/>
    <w:rsid w:val="00D9674B"/>
    <w:rsid w:val="00D97068"/>
    <w:rsid w:val="00D97893"/>
    <w:rsid w:val="00DA0255"/>
    <w:rsid w:val="00DA0379"/>
    <w:rsid w:val="00DA078A"/>
    <w:rsid w:val="00DA079D"/>
    <w:rsid w:val="00DA0DCF"/>
    <w:rsid w:val="00DA1170"/>
    <w:rsid w:val="00DA118A"/>
    <w:rsid w:val="00DA1585"/>
    <w:rsid w:val="00DA18C3"/>
    <w:rsid w:val="00DA1D43"/>
    <w:rsid w:val="00DA22D3"/>
    <w:rsid w:val="00DA27DB"/>
    <w:rsid w:val="00DA305E"/>
    <w:rsid w:val="00DA34D0"/>
    <w:rsid w:val="00DA3792"/>
    <w:rsid w:val="00DA3933"/>
    <w:rsid w:val="00DA3AF0"/>
    <w:rsid w:val="00DA3DD6"/>
    <w:rsid w:val="00DA3ED9"/>
    <w:rsid w:val="00DA3F2F"/>
    <w:rsid w:val="00DA450A"/>
    <w:rsid w:val="00DA5019"/>
    <w:rsid w:val="00DA5417"/>
    <w:rsid w:val="00DA56E8"/>
    <w:rsid w:val="00DA590F"/>
    <w:rsid w:val="00DA60F7"/>
    <w:rsid w:val="00DA65FB"/>
    <w:rsid w:val="00DA6913"/>
    <w:rsid w:val="00DA6D7D"/>
    <w:rsid w:val="00DA78C5"/>
    <w:rsid w:val="00DA78EB"/>
    <w:rsid w:val="00DA79A2"/>
    <w:rsid w:val="00DA7AC8"/>
    <w:rsid w:val="00DA7C27"/>
    <w:rsid w:val="00DA7D6C"/>
    <w:rsid w:val="00DB0847"/>
    <w:rsid w:val="00DB0A9F"/>
    <w:rsid w:val="00DB194D"/>
    <w:rsid w:val="00DB1A95"/>
    <w:rsid w:val="00DB1F77"/>
    <w:rsid w:val="00DB2117"/>
    <w:rsid w:val="00DB22FB"/>
    <w:rsid w:val="00DB2CB1"/>
    <w:rsid w:val="00DB35E4"/>
    <w:rsid w:val="00DB35F7"/>
    <w:rsid w:val="00DB377D"/>
    <w:rsid w:val="00DB3916"/>
    <w:rsid w:val="00DB4809"/>
    <w:rsid w:val="00DB4896"/>
    <w:rsid w:val="00DB4B86"/>
    <w:rsid w:val="00DB4D5D"/>
    <w:rsid w:val="00DB4F62"/>
    <w:rsid w:val="00DB544C"/>
    <w:rsid w:val="00DB59AC"/>
    <w:rsid w:val="00DB6191"/>
    <w:rsid w:val="00DB67FC"/>
    <w:rsid w:val="00DB69AA"/>
    <w:rsid w:val="00DB6E59"/>
    <w:rsid w:val="00DB756B"/>
    <w:rsid w:val="00DB75E4"/>
    <w:rsid w:val="00DB767E"/>
    <w:rsid w:val="00DB7EFA"/>
    <w:rsid w:val="00DC03F4"/>
    <w:rsid w:val="00DC048C"/>
    <w:rsid w:val="00DC068F"/>
    <w:rsid w:val="00DC06F3"/>
    <w:rsid w:val="00DC0F1F"/>
    <w:rsid w:val="00DC183A"/>
    <w:rsid w:val="00DC1A14"/>
    <w:rsid w:val="00DC1EE0"/>
    <w:rsid w:val="00DC1F8A"/>
    <w:rsid w:val="00DC2D36"/>
    <w:rsid w:val="00DC4495"/>
    <w:rsid w:val="00DC44A6"/>
    <w:rsid w:val="00DC489C"/>
    <w:rsid w:val="00DC53EF"/>
    <w:rsid w:val="00DC5DEE"/>
    <w:rsid w:val="00DC60C1"/>
    <w:rsid w:val="00DC6671"/>
    <w:rsid w:val="00DC6920"/>
    <w:rsid w:val="00DC72B0"/>
    <w:rsid w:val="00DC7EE5"/>
    <w:rsid w:val="00DD00BB"/>
    <w:rsid w:val="00DD0386"/>
    <w:rsid w:val="00DD0942"/>
    <w:rsid w:val="00DD0D09"/>
    <w:rsid w:val="00DD0E9A"/>
    <w:rsid w:val="00DD0FEA"/>
    <w:rsid w:val="00DD145F"/>
    <w:rsid w:val="00DD1AE9"/>
    <w:rsid w:val="00DD2E46"/>
    <w:rsid w:val="00DD2E95"/>
    <w:rsid w:val="00DD3D2C"/>
    <w:rsid w:val="00DD64F1"/>
    <w:rsid w:val="00DD66CC"/>
    <w:rsid w:val="00DD6AE0"/>
    <w:rsid w:val="00DD7007"/>
    <w:rsid w:val="00DD7A2F"/>
    <w:rsid w:val="00DD7A3A"/>
    <w:rsid w:val="00DE05F4"/>
    <w:rsid w:val="00DE0D65"/>
    <w:rsid w:val="00DE1102"/>
    <w:rsid w:val="00DE1414"/>
    <w:rsid w:val="00DE2A4A"/>
    <w:rsid w:val="00DE2DCD"/>
    <w:rsid w:val="00DE35AB"/>
    <w:rsid w:val="00DE37E7"/>
    <w:rsid w:val="00DE3D31"/>
    <w:rsid w:val="00DE3EF4"/>
    <w:rsid w:val="00DE42AE"/>
    <w:rsid w:val="00DE494D"/>
    <w:rsid w:val="00DE49FD"/>
    <w:rsid w:val="00DE4C41"/>
    <w:rsid w:val="00DE4CBB"/>
    <w:rsid w:val="00DE4D39"/>
    <w:rsid w:val="00DE50DA"/>
    <w:rsid w:val="00DE54FF"/>
    <w:rsid w:val="00DE5608"/>
    <w:rsid w:val="00DE589E"/>
    <w:rsid w:val="00DE58D0"/>
    <w:rsid w:val="00DE5ED1"/>
    <w:rsid w:val="00DE654F"/>
    <w:rsid w:val="00DE691B"/>
    <w:rsid w:val="00DF0B6E"/>
    <w:rsid w:val="00DF0D2D"/>
    <w:rsid w:val="00DF0D57"/>
    <w:rsid w:val="00DF10EC"/>
    <w:rsid w:val="00DF14D5"/>
    <w:rsid w:val="00DF14F7"/>
    <w:rsid w:val="00DF15E0"/>
    <w:rsid w:val="00DF1E8A"/>
    <w:rsid w:val="00DF25B9"/>
    <w:rsid w:val="00DF2FEA"/>
    <w:rsid w:val="00DF37A0"/>
    <w:rsid w:val="00DF38C0"/>
    <w:rsid w:val="00DF4301"/>
    <w:rsid w:val="00DF4619"/>
    <w:rsid w:val="00DF4B96"/>
    <w:rsid w:val="00DF50B6"/>
    <w:rsid w:val="00DF5177"/>
    <w:rsid w:val="00DF64DE"/>
    <w:rsid w:val="00DF65EC"/>
    <w:rsid w:val="00DF6F95"/>
    <w:rsid w:val="00DF70FD"/>
    <w:rsid w:val="00DF7441"/>
    <w:rsid w:val="00DF7700"/>
    <w:rsid w:val="00DF7812"/>
    <w:rsid w:val="00DF79F8"/>
    <w:rsid w:val="00E001A6"/>
    <w:rsid w:val="00E00791"/>
    <w:rsid w:val="00E018A1"/>
    <w:rsid w:val="00E01B04"/>
    <w:rsid w:val="00E01CC9"/>
    <w:rsid w:val="00E01E91"/>
    <w:rsid w:val="00E025BE"/>
    <w:rsid w:val="00E02C4B"/>
    <w:rsid w:val="00E03328"/>
    <w:rsid w:val="00E036AF"/>
    <w:rsid w:val="00E037C0"/>
    <w:rsid w:val="00E03F17"/>
    <w:rsid w:val="00E04977"/>
    <w:rsid w:val="00E049E7"/>
    <w:rsid w:val="00E0629D"/>
    <w:rsid w:val="00E063CD"/>
    <w:rsid w:val="00E074E6"/>
    <w:rsid w:val="00E0758D"/>
    <w:rsid w:val="00E07C1E"/>
    <w:rsid w:val="00E07E00"/>
    <w:rsid w:val="00E107A2"/>
    <w:rsid w:val="00E10AB6"/>
    <w:rsid w:val="00E10FA8"/>
    <w:rsid w:val="00E110E7"/>
    <w:rsid w:val="00E1196F"/>
    <w:rsid w:val="00E11B20"/>
    <w:rsid w:val="00E121B8"/>
    <w:rsid w:val="00E121C7"/>
    <w:rsid w:val="00E121E9"/>
    <w:rsid w:val="00E126FC"/>
    <w:rsid w:val="00E12824"/>
    <w:rsid w:val="00E12B6F"/>
    <w:rsid w:val="00E13E76"/>
    <w:rsid w:val="00E13F82"/>
    <w:rsid w:val="00E14542"/>
    <w:rsid w:val="00E14894"/>
    <w:rsid w:val="00E14AD8"/>
    <w:rsid w:val="00E14E67"/>
    <w:rsid w:val="00E14F05"/>
    <w:rsid w:val="00E150EC"/>
    <w:rsid w:val="00E15123"/>
    <w:rsid w:val="00E158CD"/>
    <w:rsid w:val="00E15A1D"/>
    <w:rsid w:val="00E164AE"/>
    <w:rsid w:val="00E1662F"/>
    <w:rsid w:val="00E167EE"/>
    <w:rsid w:val="00E16EB9"/>
    <w:rsid w:val="00E1723C"/>
    <w:rsid w:val="00E178FC"/>
    <w:rsid w:val="00E17A16"/>
    <w:rsid w:val="00E17E4D"/>
    <w:rsid w:val="00E17FA2"/>
    <w:rsid w:val="00E2004F"/>
    <w:rsid w:val="00E20483"/>
    <w:rsid w:val="00E20DE0"/>
    <w:rsid w:val="00E20FEB"/>
    <w:rsid w:val="00E2228F"/>
    <w:rsid w:val="00E22330"/>
    <w:rsid w:val="00E22332"/>
    <w:rsid w:val="00E22DBE"/>
    <w:rsid w:val="00E22EA4"/>
    <w:rsid w:val="00E23F03"/>
    <w:rsid w:val="00E2426F"/>
    <w:rsid w:val="00E24733"/>
    <w:rsid w:val="00E250CB"/>
    <w:rsid w:val="00E252CA"/>
    <w:rsid w:val="00E2563E"/>
    <w:rsid w:val="00E25C03"/>
    <w:rsid w:val="00E26170"/>
    <w:rsid w:val="00E26892"/>
    <w:rsid w:val="00E26C85"/>
    <w:rsid w:val="00E27055"/>
    <w:rsid w:val="00E27147"/>
    <w:rsid w:val="00E273D7"/>
    <w:rsid w:val="00E27808"/>
    <w:rsid w:val="00E278BF"/>
    <w:rsid w:val="00E3030A"/>
    <w:rsid w:val="00E304C3"/>
    <w:rsid w:val="00E30624"/>
    <w:rsid w:val="00E30B5A"/>
    <w:rsid w:val="00E30E99"/>
    <w:rsid w:val="00E30F21"/>
    <w:rsid w:val="00E30F74"/>
    <w:rsid w:val="00E3104A"/>
    <w:rsid w:val="00E3123D"/>
    <w:rsid w:val="00E31461"/>
    <w:rsid w:val="00E3170F"/>
    <w:rsid w:val="00E31D29"/>
    <w:rsid w:val="00E31D43"/>
    <w:rsid w:val="00E31F73"/>
    <w:rsid w:val="00E3259D"/>
    <w:rsid w:val="00E32608"/>
    <w:rsid w:val="00E328C8"/>
    <w:rsid w:val="00E331A9"/>
    <w:rsid w:val="00E33558"/>
    <w:rsid w:val="00E3366B"/>
    <w:rsid w:val="00E337F9"/>
    <w:rsid w:val="00E33B82"/>
    <w:rsid w:val="00E33FA2"/>
    <w:rsid w:val="00E34068"/>
    <w:rsid w:val="00E34188"/>
    <w:rsid w:val="00E34B1C"/>
    <w:rsid w:val="00E34B6E"/>
    <w:rsid w:val="00E34BD6"/>
    <w:rsid w:val="00E34E82"/>
    <w:rsid w:val="00E3500E"/>
    <w:rsid w:val="00E35559"/>
    <w:rsid w:val="00E35B71"/>
    <w:rsid w:val="00E36C48"/>
    <w:rsid w:val="00E3723A"/>
    <w:rsid w:val="00E376A4"/>
    <w:rsid w:val="00E37860"/>
    <w:rsid w:val="00E37FF8"/>
    <w:rsid w:val="00E408DE"/>
    <w:rsid w:val="00E41376"/>
    <w:rsid w:val="00E4184C"/>
    <w:rsid w:val="00E41D14"/>
    <w:rsid w:val="00E421AB"/>
    <w:rsid w:val="00E431DE"/>
    <w:rsid w:val="00E432CE"/>
    <w:rsid w:val="00E434AB"/>
    <w:rsid w:val="00E43F5A"/>
    <w:rsid w:val="00E440B0"/>
    <w:rsid w:val="00E443CF"/>
    <w:rsid w:val="00E44566"/>
    <w:rsid w:val="00E44601"/>
    <w:rsid w:val="00E446F1"/>
    <w:rsid w:val="00E44BBC"/>
    <w:rsid w:val="00E4595F"/>
    <w:rsid w:val="00E45A89"/>
    <w:rsid w:val="00E45AF9"/>
    <w:rsid w:val="00E45C6B"/>
    <w:rsid w:val="00E46886"/>
    <w:rsid w:val="00E46E3F"/>
    <w:rsid w:val="00E4749E"/>
    <w:rsid w:val="00E47AEF"/>
    <w:rsid w:val="00E47F98"/>
    <w:rsid w:val="00E50896"/>
    <w:rsid w:val="00E50A44"/>
    <w:rsid w:val="00E51167"/>
    <w:rsid w:val="00E5118F"/>
    <w:rsid w:val="00E5125A"/>
    <w:rsid w:val="00E51448"/>
    <w:rsid w:val="00E51462"/>
    <w:rsid w:val="00E516FA"/>
    <w:rsid w:val="00E51750"/>
    <w:rsid w:val="00E517A9"/>
    <w:rsid w:val="00E51FF8"/>
    <w:rsid w:val="00E53672"/>
    <w:rsid w:val="00E53B75"/>
    <w:rsid w:val="00E53EEF"/>
    <w:rsid w:val="00E5468F"/>
    <w:rsid w:val="00E549BA"/>
    <w:rsid w:val="00E54E3B"/>
    <w:rsid w:val="00E54F53"/>
    <w:rsid w:val="00E55077"/>
    <w:rsid w:val="00E55196"/>
    <w:rsid w:val="00E552AC"/>
    <w:rsid w:val="00E55352"/>
    <w:rsid w:val="00E55D96"/>
    <w:rsid w:val="00E5634F"/>
    <w:rsid w:val="00E564E2"/>
    <w:rsid w:val="00E56883"/>
    <w:rsid w:val="00E570D9"/>
    <w:rsid w:val="00E57565"/>
    <w:rsid w:val="00E602A4"/>
    <w:rsid w:val="00E60B81"/>
    <w:rsid w:val="00E61456"/>
    <w:rsid w:val="00E62959"/>
    <w:rsid w:val="00E62B2F"/>
    <w:rsid w:val="00E62C63"/>
    <w:rsid w:val="00E63838"/>
    <w:rsid w:val="00E63EB2"/>
    <w:rsid w:val="00E63FED"/>
    <w:rsid w:val="00E64434"/>
    <w:rsid w:val="00E645F5"/>
    <w:rsid w:val="00E64AB3"/>
    <w:rsid w:val="00E6525F"/>
    <w:rsid w:val="00E653E9"/>
    <w:rsid w:val="00E6585B"/>
    <w:rsid w:val="00E65CCA"/>
    <w:rsid w:val="00E66091"/>
    <w:rsid w:val="00E6611B"/>
    <w:rsid w:val="00E6688E"/>
    <w:rsid w:val="00E6759F"/>
    <w:rsid w:val="00E6779B"/>
    <w:rsid w:val="00E67919"/>
    <w:rsid w:val="00E67C51"/>
    <w:rsid w:val="00E6DA01"/>
    <w:rsid w:val="00E7125A"/>
    <w:rsid w:val="00E71573"/>
    <w:rsid w:val="00E7159F"/>
    <w:rsid w:val="00E717B1"/>
    <w:rsid w:val="00E721F8"/>
    <w:rsid w:val="00E7232F"/>
    <w:rsid w:val="00E7253A"/>
    <w:rsid w:val="00E72D51"/>
    <w:rsid w:val="00E72DB8"/>
    <w:rsid w:val="00E72EFC"/>
    <w:rsid w:val="00E73381"/>
    <w:rsid w:val="00E733A8"/>
    <w:rsid w:val="00E73469"/>
    <w:rsid w:val="00E734F4"/>
    <w:rsid w:val="00E74253"/>
    <w:rsid w:val="00E746BD"/>
    <w:rsid w:val="00E74BC3"/>
    <w:rsid w:val="00E74D2C"/>
    <w:rsid w:val="00E75243"/>
    <w:rsid w:val="00E75482"/>
    <w:rsid w:val="00E758EC"/>
    <w:rsid w:val="00E759D8"/>
    <w:rsid w:val="00E766C6"/>
    <w:rsid w:val="00E76BA1"/>
    <w:rsid w:val="00E77114"/>
    <w:rsid w:val="00E77448"/>
    <w:rsid w:val="00E77739"/>
    <w:rsid w:val="00E77CD4"/>
    <w:rsid w:val="00E77DF4"/>
    <w:rsid w:val="00E8036D"/>
    <w:rsid w:val="00E81077"/>
    <w:rsid w:val="00E816D0"/>
    <w:rsid w:val="00E81723"/>
    <w:rsid w:val="00E81752"/>
    <w:rsid w:val="00E82264"/>
    <w:rsid w:val="00E8234C"/>
    <w:rsid w:val="00E823E5"/>
    <w:rsid w:val="00E83385"/>
    <w:rsid w:val="00E83743"/>
    <w:rsid w:val="00E83AA9"/>
    <w:rsid w:val="00E83BEB"/>
    <w:rsid w:val="00E85928"/>
    <w:rsid w:val="00E85AEA"/>
    <w:rsid w:val="00E85CF9"/>
    <w:rsid w:val="00E860FB"/>
    <w:rsid w:val="00E866CE"/>
    <w:rsid w:val="00E86B59"/>
    <w:rsid w:val="00E86FA7"/>
    <w:rsid w:val="00E87349"/>
    <w:rsid w:val="00E87822"/>
    <w:rsid w:val="00E90395"/>
    <w:rsid w:val="00E907B9"/>
    <w:rsid w:val="00E90BEF"/>
    <w:rsid w:val="00E90E49"/>
    <w:rsid w:val="00E917F9"/>
    <w:rsid w:val="00E91E8D"/>
    <w:rsid w:val="00E92530"/>
    <w:rsid w:val="00E926E6"/>
    <w:rsid w:val="00E927EC"/>
    <w:rsid w:val="00E9291C"/>
    <w:rsid w:val="00E930B3"/>
    <w:rsid w:val="00E935FB"/>
    <w:rsid w:val="00E93FFE"/>
    <w:rsid w:val="00E942B4"/>
    <w:rsid w:val="00E94870"/>
    <w:rsid w:val="00E94C16"/>
    <w:rsid w:val="00E94F30"/>
    <w:rsid w:val="00E94F76"/>
    <w:rsid w:val="00E94F8A"/>
    <w:rsid w:val="00E95288"/>
    <w:rsid w:val="00E956CC"/>
    <w:rsid w:val="00E95786"/>
    <w:rsid w:val="00E9669A"/>
    <w:rsid w:val="00E966C8"/>
    <w:rsid w:val="00E96F2E"/>
    <w:rsid w:val="00E97192"/>
    <w:rsid w:val="00EA0467"/>
    <w:rsid w:val="00EA08A2"/>
    <w:rsid w:val="00EA0A5C"/>
    <w:rsid w:val="00EA1C09"/>
    <w:rsid w:val="00EA1EAB"/>
    <w:rsid w:val="00EA236D"/>
    <w:rsid w:val="00EA3147"/>
    <w:rsid w:val="00EA3BF5"/>
    <w:rsid w:val="00EA3D1D"/>
    <w:rsid w:val="00EA4E06"/>
    <w:rsid w:val="00EA5144"/>
    <w:rsid w:val="00EA5195"/>
    <w:rsid w:val="00EA6467"/>
    <w:rsid w:val="00EA70DD"/>
    <w:rsid w:val="00EA7A41"/>
    <w:rsid w:val="00EA7A51"/>
    <w:rsid w:val="00EA7F4B"/>
    <w:rsid w:val="00EA7F74"/>
    <w:rsid w:val="00EB0440"/>
    <w:rsid w:val="00EB077B"/>
    <w:rsid w:val="00EB08C5"/>
    <w:rsid w:val="00EB0AF3"/>
    <w:rsid w:val="00EB0D65"/>
    <w:rsid w:val="00EB0F52"/>
    <w:rsid w:val="00EB181C"/>
    <w:rsid w:val="00EB1DE6"/>
    <w:rsid w:val="00EB23A9"/>
    <w:rsid w:val="00EB26A0"/>
    <w:rsid w:val="00EB2A10"/>
    <w:rsid w:val="00EB2E5D"/>
    <w:rsid w:val="00EB3859"/>
    <w:rsid w:val="00EB390C"/>
    <w:rsid w:val="00EB3E73"/>
    <w:rsid w:val="00EB4073"/>
    <w:rsid w:val="00EB4140"/>
    <w:rsid w:val="00EB4147"/>
    <w:rsid w:val="00EB46A4"/>
    <w:rsid w:val="00EB4B04"/>
    <w:rsid w:val="00EB4EA2"/>
    <w:rsid w:val="00EB5799"/>
    <w:rsid w:val="00EB5F44"/>
    <w:rsid w:val="00EB6A48"/>
    <w:rsid w:val="00EB6A98"/>
    <w:rsid w:val="00EB6BCD"/>
    <w:rsid w:val="00EB773B"/>
    <w:rsid w:val="00EC0EB8"/>
    <w:rsid w:val="00EC1926"/>
    <w:rsid w:val="00EC1D25"/>
    <w:rsid w:val="00EC1DE7"/>
    <w:rsid w:val="00EC2296"/>
    <w:rsid w:val="00EC244F"/>
    <w:rsid w:val="00EC24D5"/>
    <w:rsid w:val="00EC26B0"/>
    <w:rsid w:val="00EC279E"/>
    <w:rsid w:val="00EC27C6"/>
    <w:rsid w:val="00EC2EC7"/>
    <w:rsid w:val="00EC3152"/>
    <w:rsid w:val="00EC381C"/>
    <w:rsid w:val="00EC3999"/>
    <w:rsid w:val="00EC3E3D"/>
    <w:rsid w:val="00EC3F0B"/>
    <w:rsid w:val="00EC4078"/>
    <w:rsid w:val="00EC4207"/>
    <w:rsid w:val="00EC4540"/>
    <w:rsid w:val="00EC4A29"/>
    <w:rsid w:val="00EC4B92"/>
    <w:rsid w:val="00EC4D2E"/>
    <w:rsid w:val="00EC4D7A"/>
    <w:rsid w:val="00EC4F5D"/>
    <w:rsid w:val="00EC5653"/>
    <w:rsid w:val="00EC5E46"/>
    <w:rsid w:val="00EC6817"/>
    <w:rsid w:val="00EC6D42"/>
    <w:rsid w:val="00EC71CE"/>
    <w:rsid w:val="00EC745F"/>
    <w:rsid w:val="00EC7869"/>
    <w:rsid w:val="00EC79D3"/>
    <w:rsid w:val="00ED024B"/>
    <w:rsid w:val="00ED04C7"/>
    <w:rsid w:val="00ED0734"/>
    <w:rsid w:val="00ED09D7"/>
    <w:rsid w:val="00ED0CEE"/>
    <w:rsid w:val="00ED0F7C"/>
    <w:rsid w:val="00ED1006"/>
    <w:rsid w:val="00ED1977"/>
    <w:rsid w:val="00ED1CB4"/>
    <w:rsid w:val="00ED212B"/>
    <w:rsid w:val="00ED2618"/>
    <w:rsid w:val="00ED2F5F"/>
    <w:rsid w:val="00ED36F0"/>
    <w:rsid w:val="00ED42B0"/>
    <w:rsid w:val="00ED515D"/>
    <w:rsid w:val="00ED5359"/>
    <w:rsid w:val="00ED5D88"/>
    <w:rsid w:val="00ED61B8"/>
    <w:rsid w:val="00ED6750"/>
    <w:rsid w:val="00ED716E"/>
    <w:rsid w:val="00ED72DF"/>
    <w:rsid w:val="00ED758B"/>
    <w:rsid w:val="00ED7E9F"/>
    <w:rsid w:val="00EE0379"/>
    <w:rsid w:val="00EE053C"/>
    <w:rsid w:val="00EE115B"/>
    <w:rsid w:val="00EE13DF"/>
    <w:rsid w:val="00EE16BB"/>
    <w:rsid w:val="00EE18B0"/>
    <w:rsid w:val="00EE18BF"/>
    <w:rsid w:val="00EE1917"/>
    <w:rsid w:val="00EE1A0E"/>
    <w:rsid w:val="00EE1B0F"/>
    <w:rsid w:val="00EE1D89"/>
    <w:rsid w:val="00EE1EC2"/>
    <w:rsid w:val="00EE20BC"/>
    <w:rsid w:val="00EE2166"/>
    <w:rsid w:val="00EE345F"/>
    <w:rsid w:val="00EE358E"/>
    <w:rsid w:val="00EE3660"/>
    <w:rsid w:val="00EE3C27"/>
    <w:rsid w:val="00EE4657"/>
    <w:rsid w:val="00EE4BBF"/>
    <w:rsid w:val="00EE4FE8"/>
    <w:rsid w:val="00EE5087"/>
    <w:rsid w:val="00EE50AA"/>
    <w:rsid w:val="00EE5246"/>
    <w:rsid w:val="00EE5EC0"/>
    <w:rsid w:val="00EE5F4F"/>
    <w:rsid w:val="00EE68A0"/>
    <w:rsid w:val="00EE6BF6"/>
    <w:rsid w:val="00EE75D6"/>
    <w:rsid w:val="00EE78A5"/>
    <w:rsid w:val="00EE7B26"/>
    <w:rsid w:val="00EF10EC"/>
    <w:rsid w:val="00EF122D"/>
    <w:rsid w:val="00EF16DF"/>
    <w:rsid w:val="00EF18FE"/>
    <w:rsid w:val="00EF19B0"/>
    <w:rsid w:val="00EF1B87"/>
    <w:rsid w:val="00EF1D28"/>
    <w:rsid w:val="00EF1DAC"/>
    <w:rsid w:val="00EF1DEA"/>
    <w:rsid w:val="00EF1FF6"/>
    <w:rsid w:val="00EF2176"/>
    <w:rsid w:val="00EF233D"/>
    <w:rsid w:val="00EF26B0"/>
    <w:rsid w:val="00EF2CFF"/>
    <w:rsid w:val="00EF3902"/>
    <w:rsid w:val="00EF3BDD"/>
    <w:rsid w:val="00EF4A65"/>
    <w:rsid w:val="00EF4ACA"/>
    <w:rsid w:val="00EF4CB0"/>
    <w:rsid w:val="00EF562A"/>
    <w:rsid w:val="00EF5787"/>
    <w:rsid w:val="00EF583F"/>
    <w:rsid w:val="00EF5D97"/>
    <w:rsid w:val="00EF601D"/>
    <w:rsid w:val="00EF60D0"/>
    <w:rsid w:val="00EF633D"/>
    <w:rsid w:val="00EF68FB"/>
    <w:rsid w:val="00EF699A"/>
    <w:rsid w:val="00EF7137"/>
    <w:rsid w:val="00F00076"/>
    <w:rsid w:val="00F00159"/>
    <w:rsid w:val="00F01341"/>
    <w:rsid w:val="00F015F5"/>
    <w:rsid w:val="00F01953"/>
    <w:rsid w:val="00F01AF1"/>
    <w:rsid w:val="00F0226D"/>
    <w:rsid w:val="00F026BD"/>
    <w:rsid w:val="00F02FCB"/>
    <w:rsid w:val="00F03498"/>
    <w:rsid w:val="00F0356F"/>
    <w:rsid w:val="00F03CDB"/>
    <w:rsid w:val="00F03F2F"/>
    <w:rsid w:val="00F044A4"/>
    <w:rsid w:val="00F0528D"/>
    <w:rsid w:val="00F05366"/>
    <w:rsid w:val="00F0547B"/>
    <w:rsid w:val="00F056CA"/>
    <w:rsid w:val="00F06432"/>
    <w:rsid w:val="00F06C3A"/>
    <w:rsid w:val="00F06C67"/>
    <w:rsid w:val="00F06DFD"/>
    <w:rsid w:val="00F06FD5"/>
    <w:rsid w:val="00F071D1"/>
    <w:rsid w:val="00F0730B"/>
    <w:rsid w:val="00F07533"/>
    <w:rsid w:val="00F07660"/>
    <w:rsid w:val="00F10331"/>
    <w:rsid w:val="00F10629"/>
    <w:rsid w:val="00F109B1"/>
    <w:rsid w:val="00F10AF1"/>
    <w:rsid w:val="00F10E23"/>
    <w:rsid w:val="00F11C26"/>
    <w:rsid w:val="00F11DF6"/>
    <w:rsid w:val="00F12050"/>
    <w:rsid w:val="00F1249F"/>
    <w:rsid w:val="00F124F4"/>
    <w:rsid w:val="00F126D5"/>
    <w:rsid w:val="00F12DCC"/>
    <w:rsid w:val="00F13165"/>
    <w:rsid w:val="00F1316E"/>
    <w:rsid w:val="00F1341C"/>
    <w:rsid w:val="00F138F9"/>
    <w:rsid w:val="00F13EF3"/>
    <w:rsid w:val="00F14444"/>
    <w:rsid w:val="00F14F3D"/>
    <w:rsid w:val="00F15076"/>
    <w:rsid w:val="00F15578"/>
    <w:rsid w:val="00F15F50"/>
    <w:rsid w:val="00F15FA5"/>
    <w:rsid w:val="00F164A0"/>
    <w:rsid w:val="00F1689A"/>
    <w:rsid w:val="00F16974"/>
    <w:rsid w:val="00F16BE4"/>
    <w:rsid w:val="00F173E6"/>
    <w:rsid w:val="00F17FC0"/>
    <w:rsid w:val="00F2035B"/>
    <w:rsid w:val="00F20423"/>
    <w:rsid w:val="00F20956"/>
    <w:rsid w:val="00F209B7"/>
    <w:rsid w:val="00F20C11"/>
    <w:rsid w:val="00F20EF3"/>
    <w:rsid w:val="00F21707"/>
    <w:rsid w:val="00F21912"/>
    <w:rsid w:val="00F219E8"/>
    <w:rsid w:val="00F21A7F"/>
    <w:rsid w:val="00F21B87"/>
    <w:rsid w:val="00F21DF1"/>
    <w:rsid w:val="00F2273E"/>
    <w:rsid w:val="00F22C21"/>
    <w:rsid w:val="00F231ED"/>
    <w:rsid w:val="00F23663"/>
    <w:rsid w:val="00F23720"/>
    <w:rsid w:val="00F2376F"/>
    <w:rsid w:val="00F23D1C"/>
    <w:rsid w:val="00F23F86"/>
    <w:rsid w:val="00F23FC1"/>
    <w:rsid w:val="00F243D8"/>
    <w:rsid w:val="00F24B49"/>
    <w:rsid w:val="00F24EE9"/>
    <w:rsid w:val="00F253AF"/>
    <w:rsid w:val="00F25745"/>
    <w:rsid w:val="00F2594B"/>
    <w:rsid w:val="00F25B08"/>
    <w:rsid w:val="00F25C32"/>
    <w:rsid w:val="00F26343"/>
    <w:rsid w:val="00F268A7"/>
    <w:rsid w:val="00F26AEE"/>
    <w:rsid w:val="00F26BB6"/>
    <w:rsid w:val="00F271F5"/>
    <w:rsid w:val="00F2727A"/>
    <w:rsid w:val="00F276DB"/>
    <w:rsid w:val="00F27896"/>
    <w:rsid w:val="00F27937"/>
    <w:rsid w:val="00F27A33"/>
    <w:rsid w:val="00F27E9C"/>
    <w:rsid w:val="00F27F74"/>
    <w:rsid w:val="00F30828"/>
    <w:rsid w:val="00F30DD4"/>
    <w:rsid w:val="00F310A5"/>
    <w:rsid w:val="00F313D6"/>
    <w:rsid w:val="00F3250A"/>
    <w:rsid w:val="00F32B27"/>
    <w:rsid w:val="00F32CFD"/>
    <w:rsid w:val="00F333F3"/>
    <w:rsid w:val="00F33840"/>
    <w:rsid w:val="00F33FBB"/>
    <w:rsid w:val="00F33FDD"/>
    <w:rsid w:val="00F35825"/>
    <w:rsid w:val="00F35B72"/>
    <w:rsid w:val="00F35D38"/>
    <w:rsid w:val="00F35D56"/>
    <w:rsid w:val="00F363E3"/>
    <w:rsid w:val="00F367C3"/>
    <w:rsid w:val="00F371B3"/>
    <w:rsid w:val="00F37C7B"/>
    <w:rsid w:val="00F37CD3"/>
    <w:rsid w:val="00F40839"/>
    <w:rsid w:val="00F40996"/>
    <w:rsid w:val="00F40C68"/>
    <w:rsid w:val="00F40F0C"/>
    <w:rsid w:val="00F4103C"/>
    <w:rsid w:val="00F410CE"/>
    <w:rsid w:val="00F41247"/>
    <w:rsid w:val="00F423E3"/>
    <w:rsid w:val="00F42F3B"/>
    <w:rsid w:val="00F4309B"/>
    <w:rsid w:val="00F431F9"/>
    <w:rsid w:val="00F4364F"/>
    <w:rsid w:val="00F43C55"/>
    <w:rsid w:val="00F43E0C"/>
    <w:rsid w:val="00F440D9"/>
    <w:rsid w:val="00F45544"/>
    <w:rsid w:val="00F456FC"/>
    <w:rsid w:val="00F461FB"/>
    <w:rsid w:val="00F46574"/>
    <w:rsid w:val="00F46A8F"/>
    <w:rsid w:val="00F4766C"/>
    <w:rsid w:val="00F4794E"/>
    <w:rsid w:val="00F47A02"/>
    <w:rsid w:val="00F47EC3"/>
    <w:rsid w:val="00F50143"/>
    <w:rsid w:val="00F5060E"/>
    <w:rsid w:val="00F507D1"/>
    <w:rsid w:val="00F50DDA"/>
    <w:rsid w:val="00F519CE"/>
    <w:rsid w:val="00F51ADA"/>
    <w:rsid w:val="00F52AD4"/>
    <w:rsid w:val="00F53B1A"/>
    <w:rsid w:val="00F53CE8"/>
    <w:rsid w:val="00F54037"/>
    <w:rsid w:val="00F545B2"/>
    <w:rsid w:val="00F54F8D"/>
    <w:rsid w:val="00F55940"/>
    <w:rsid w:val="00F55C47"/>
    <w:rsid w:val="00F5604B"/>
    <w:rsid w:val="00F566CF"/>
    <w:rsid w:val="00F57687"/>
    <w:rsid w:val="00F57B14"/>
    <w:rsid w:val="00F57B9A"/>
    <w:rsid w:val="00F57CB9"/>
    <w:rsid w:val="00F60203"/>
    <w:rsid w:val="00F60355"/>
    <w:rsid w:val="00F6078C"/>
    <w:rsid w:val="00F607C5"/>
    <w:rsid w:val="00F60DEA"/>
    <w:rsid w:val="00F612CF"/>
    <w:rsid w:val="00F616C1"/>
    <w:rsid w:val="00F6203F"/>
    <w:rsid w:val="00F6241B"/>
    <w:rsid w:val="00F628B4"/>
    <w:rsid w:val="00F6302A"/>
    <w:rsid w:val="00F63226"/>
    <w:rsid w:val="00F6328B"/>
    <w:rsid w:val="00F636BD"/>
    <w:rsid w:val="00F63950"/>
    <w:rsid w:val="00F63D07"/>
    <w:rsid w:val="00F63FC5"/>
    <w:rsid w:val="00F64C2B"/>
    <w:rsid w:val="00F651BE"/>
    <w:rsid w:val="00F654A4"/>
    <w:rsid w:val="00F65994"/>
    <w:rsid w:val="00F65AD7"/>
    <w:rsid w:val="00F6629D"/>
    <w:rsid w:val="00F664E7"/>
    <w:rsid w:val="00F665EF"/>
    <w:rsid w:val="00F66F07"/>
    <w:rsid w:val="00F66FE8"/>
    <w:rsid w:val="00F67C40"/>
    <w:rsid w:val="00F67E3D"/>
    <w:rsid w:val="00F67F53"/>
    <w:rsid w:val="00F703BE"/>
    <w:rsid w:val="00F7054F"/>
    <w:rsid w:val="00F705D5"/>
    <w:rsid w:val="00F70CC0"/>
    <w:rsid w:val="00F71657"/>
    <w:rsid w:val="00F71693"/>
    <w:rsid w:val="00F71F35"/>
    <w:rsid w:val="00F71F69"/>
    <w:rsid w:val="00F72001"/>
    <w:rsid w:val="00F724C4"/>
    <w:rsid w:val="00F72871"/>
    <w:rsid w:val="00F729EC"/>
    <w:rsid w:val="00F72B72"/>
    <w:rsid w:val="00F7300A"/>
    <w:rsid w:val="00F7389E"/>
    <w:rsid w:val="00F739FA"/>
    <w:rsid w:val="00F73A5A"/>
    <w:rsid w:val="00F74542"/>
    <w:rsid w:val="00F7485B"/>
    <w:rsid w:val="00F74BB9"/>
    <w:rsid w:val="00F74FDF"/>
    <w:rsid w:val="00F751E7"/>
    <w:rsid w:val="00F75582"/>
    <w:rsid w:val="00F75B90"/>
    <w:rsid w:val="00F75BF9"/>
    <w:rsid w:val="00F75F52"/>
    <w:rsid w:val="00F760E3"/>
    <w:rsid w:val="00F76714"/>
    <w:rsid w:val="00F767E3"/>
    <w:rsid w:val="00F76A77"/>
    <w:rsid w:val="00F76EFA"/>
    <w:rsid w:val="00F76FA3"/>
    <w:rsid w:val="00F7728F"/>
    <w:rsid w:val="00F77859"/>
    <w:rsid w:val="00F77AE2"/>
    <w:rsid w:val="00F77D34"/>
    <w:rsid w:val="00F801CF"/>
    <w:rsid w:val="00F8045E"/>
    <w:rsid w:val="00F804BE"/>
    <w:rsid w:val="00F8087C"/>
    <w:rsid w:val="00F810B8"/>
    <w:rsid w:val="00F81658"/>
    <w:rsid w:val="00F817CE"/>
    <w:rsid w:val="00F82545"/>
    <w:rsid w:val="00F8361D"/>
    <w:rsid w:val="00F83685"/>
    <w:rsid w:val="00F83A69"/>
    <w:rsid w:val="00F841DB"/>
    <w:rsid w:val="00F8423A"/>
    <w:rsid w:val="00F8456C"/>
    <w:rsid w:val="00F847ED"/>
    <w:rsid w:val="00F853A3"/>
    <w:rsid w:val="00F859D8"/>
    <w:rsid w:val="00F85CF3"/>
    <w:rsid w:val="00F85F4B"/>
    <w:rsid w:val="00F86037"/>
    <w:rsid w:val="00F86675"/>
    <w:rsid w:val="00F86729"/>
    <w:rsid w:val="00F8673A"/>
    <w:rsid w:val="00F868F5"/>
    <w:rsid w:val="00F8691C"/>
    <w:rsid w:val="00F86B09"/>
    <w:rsid w:val="00F87293"/>
    <w:rsid w:val="00F87B98"/>
    <w:rsid w:val="00F87F51"/>
    <w:rsid w:val="00F9056A"/>
    <w:rsid w:val="00F9069E"/>
    <w:rsid w:val="00F90A3D"/>
    <w:rsid w:val="00F90F8D"/>
    <w:rsid w:val="00F90F92"/>
    <w:rsid w:val="00F912EB"/>
    <w:rsid w:val="00F91581"/>
    <w:rsid w:val="00F91966"/>
    <w:rsid w:val="00F91A5E"/>
    <w:rsid w:val="00F91C47"/>
    <w:rsid w:val="00F91CC7"/>
    <w:rsid w:val="00F92005"/>
    <w:rsid w:val="00F920EC"/>
    <w:rsid w:val="00F92782"/>
    <w:rsid w:val="00F932FA"/>
    <w:rsid w:val="00F9333C"/>
    <w:rsid w:val="00F93AA9"/>
    <w:rsid w:val="00F943F0"/>
    <w:rsid w:val="00F94637"/>
    <w:rsid w:val="00F947A3"/>
    <w:rsid w:val="00F94E02"/>
    <w:rsid w:val="00F952D7"/>
    <w:rsid w:val="00F9593E"/>
    <w:rsid w:val="00F95A63"/>
    <w:rsid w:val="00F96084"/>
    <w:rsid w:val="00F96985"/>
    <w:rsid w:val="00F96F40"/>
    <w:rsid w:val="00F974DB"/>
    <w:rsid w:val="00F976CD"/>
    <w:rsid w:val="00F9774F"/>
    <w:rsid w:val="00F97838"/>
    <w:rsid w:val="00FA0C1C"/>
    <w:rsid w:val="00FA109E"/>
    <w:rsid w:val="00FA1314"/>
    <w:rsid w:val="00FA1ACA"/>
    <w:rsid w:val="00FA1E99"/>
    <w:rsid w:val="00FA2015"/>
    <w:rsid w:val="00FA2BB3"/>
    <w:rsid w:val="00FA2CD9"/>
    <w:rsid w:val="00FA48E8"/>
    <w:rsid w:val="00FA4A62"/>
    <w:rsid w:val="00FA4A67"/>
    <w:rsid w:val="00FA5636"/>
    <w:rsid w:val="00FA5B00"/>
    <w:rsid w:val="00FA7B3F"/>
    <w:rsid w:val="00FA7B83"/>
    <w:rsid w:val="00FB007A"/>
    <w:rsid w:val="00FB010D"/>
    <w:rsid w:val="00FB0300"/>
    <w:rsid w:val="00FB087F"/>
    <w:rsid w:val="00FB0998"/>
    <w:rsid w:val="00FB0A21"/>
    <w:rsid w:val="00FB0D0C"/>
    <w:rsid w:val="00FB0E7C"/>
    <w:rsid w:val="00FB116D"/>
    <w:rsid w:val="00FB1320"/>
    <w:rsid w:val="00FB1AD1"/>
    <w:rsid w:val="00FB2489"/>
    <w:rsid w:val="00FB24EE"/>
    <w:rsid w:val="00FB25A2"/>
    <w:rsid w:val="00FB2766"/>
    <w:rsid w:val="00FB2849"/>
    <w:rsid w:val="00FB2C68"/>
    <w:rsid w:val="00FB2CE8"/>
    <w:rsid w:val="00FB2E73"/>
    <w:rsid w:val="00FB2E99"/>
    <w:rsid w:val="00FB3793"/>
    <w:rsid w:val="00FB38CE"/>
    <w:rsid w:val="00FB4070"/>
    <w:rsid w:val="00FB419D"/>
    <w:rsid w:val="00FB495D"/>
    <w:rsid w:val="00FB4A4B"/>
    <w:rsid w:val="00FB4C80"/>
    <w:rsid w:val="00FB516F"/>
    <w:rsid w:val="00FB525E"/>
    <w:rsid w:val="00FB563D"/>
    <w:rsid w:val="00FB5D7E"/>
    <w:rsid w:val="00FB6708"/>
    <w:rsid w:val="00FB6A6A"/>
    <w:rsid w:val="00FB70B0"/>
    <w:rsid w:val="00FB7124"/>
    <w:rsid w:val="00FB73FF"/>
    <w:rsid w:val="00FB766C"/>
    <w:rsid w:val="00FB769D"/>
    <w:rsid w:val="00FC128A"/>
    <w:rsid w:val="00FC17F1"/>
    <w:rsid w:val="00FC1960"/>
    <w:rsid w:val="00FC19CE"/>
    <w:rsid w:val="00FC1F86"/>
    <w:rsid w:val="00FC21F6"/>
    <w:rsid w:val="00FC223C"/>
    <w:rsid w:val="00FC24E2"/>
    <w:rsid w:val="00FC25A1"/>
    <w:rsid w:val="00FC2EB9"/>
    <w:rsid w:val="00FC301E"/>
    <w:rsid w:val="00FC34D0"/>
    <w:rsid w:val="00FC36E9"/>
    <w:rsid w:val="00FC495A"/>
    <w:rsid w:val="00FC498B"/>
    <w:rsid w:val="00FC4EF7"/>
    <w:rsid w:val="00FC50ED"/>
    <w:rsid w:val="00FC5582"/>
    <w:rsid w:val="00FC567C"/>
    <w:rsid w:val="00FC5830"/>
    <w:rsid w:val="00FC66D4"/>
    <w:rsid w:val="00FC7429"/>
    <w:rsid w:val="00FC783C"/>
    <w:rsid w:val="00FC7C11"/>
    <w:rsid w:val="00FC7D85"/>
    <w:rsid w:val="00FD04AE"/>
    <w:rsid w:val="00FD07F6"/>
    <w:rsid w:val="00FD0968"/>
    <w:rsid w:val="00FD0E49"/>
    <w:rsid w:val="00FD0E7A"/>
    <w:rsid w:val="00FD1244"/>
    <w:rsid w:val="00FD1EC8"/>
    <w:rsid w:val="00FD1FD9"/>
    <w:rsid w:val="00FD1FFA"/>
    <w:rsid w:val="00FD2938"/>
    <w:rsid w:val="00FD2B1E"/>
    <w:rsid w:val="00FD2D17"/>
    <w:rsid w:val="00FD2F15"/>
    <w:rsid w:val="00FD3ED5"/>
    <w:rsid w:val="00FD4462"/>
    <w:rsid w:val="00FD472A"/>
    <w:rsid w:val="00FD47ED"/>
    <w:rsid w:val="00FD48BC"/>
    <w:rsid w:val="00FD73A5"/>
    <w:rsid w:val="00FD74DB"/>
    <w:rsid w:val="00FD7660"/>
    <w:rsid w:val="00FD76D8"/>
    <w:rsid w:val="00FD7752"/>
    <w:rsid w:val="00FD7A4A"/>
    <w:rsid w:val="00FD7FA2"/>
    <w:rsid w:val="00FE0655"/>
    <w:rsid w:val="00FE0870"/>
    <w:rsid w:val="00FE0BDF"/>
    <w:rsid w:val="00FE0D60"/>
    <w:rsid w:val="00FE0EAE"/>
    <w:rsid w:val="00FE12D2"/>
    <w:rsid w:val="00FE17BB"/>
    <w:rsid w:val="00FE19E5"/>
    <w:rsid w:val="00FE1ACC"/>
    <w:rsid w:val="00FE1C0D"/>
    <w:rsid w:val="00FE2365"/>
    <w:rsid w:val="00FE23D2"/>
    <w:rsid w:val="00FE29C5"/>
    <w:rsid w:val="00FE3782"/>
    <w:rsid w:val="00FE37D7"/>
    <w:rsid w:val="00FE3B9F"/>
    <w:rsid w:val="00FE3D18"/>
    <w:rsid w:val="00FE4352"/>
    <w:rsid w:val="00FE4603"/>
    <w:rsid w:val="00FE4C7B"/>
    <w:rsid w:val="00FE55A9"/>
    <w:rsid w:val="00FE58FD"/>
    <w:rsid w:val="00FE6FBA"/>
    <w:rsid w:val="00FE7336"/>
    <w:rsid w:val="00FE787C"/>
    <w:rsid w:val="00FF0666"/>
    <w:rsid w:val="00FF0A9D"/>
    <w:rsid w:val="00FF0AEC"/>
    <w:rsid w:val="00FF14AB"/>
    <w:rsid w:val="00FF1981"/>
    <w:rsid w:val="00FF19BC"/>
    <w:rsid w:val="00FF247C"/>
    <w:rsid w:val="00FF249D"/>
    <w:rsid w:val="00FF271E"/>
    <w:rsid w:val="00FF27E4"/>
    <w:rsid w:val="00FF2A7B"/>
    <w:rsid w:val="00FF2A9C"/>
    <w:rsid w:val="00FF31BC"/>
    <w:rsid w:val="00FF3608"/>
    <w:rsid w:val="00FF36A0"/>
    <w:rsid w:val="00FF40FE"/>
    <w:rsid w:val="00FF45A5"/>
    <w:rsid w:val="00FF479C"/>
    <w:rsid w:val="00FF4884"/>
    <w:rsid w:val="00FF4C69"/>
    <w:rsid w:val="00FF5193"/>
    <w:rsid w:val="00FF56E9"/>
    <w:rsid w:val="00FF58D4"/>
    <w:rsid w:val="00FF5C91"/>
    <w:rsid w:val="00FF5DF9"/>
    <w:rsid w:val="00FF6814"/>
    <w:rsid w:val="00FF7C38"/>
    <w:rsid w:val="00FF7E43"/>
    <w:rsid w:val="0122593E"/>
    <w:rsid w:val="01E9535D"/>
    <w:rsid w:val="02C801D7"/>
    <w:rsid w:val="02D930EC"/>
    <w:rsid w:val="039EC253"/>
    <w:rsid w:val="043E173C"/>
    <w:rsid w:val="058C7CE4"/>
    <w:rsid w:val="0884029A"/>
    <w:rsid w:val="08D0BF71"/>
    <w:rsid w:val="08F8C82F"/>
    <w:rsid w:val="09939835"/>
    <w:rsid w:val="09FCC314"/>
    <w:rsid w:val="0A065E7B"/>
    <w:rsid w:val="0A11BE8B"/>
    <w:rsid w:val="0A2D5E66"/>
    <w:rsid w:val="0BBE4814"/>
    <w:rsid w:val="0C03EA55"/>
    <w:rsid w:val="0C64CA07"/>
    <w:rsid w:val="0CDBB046"/>
    <w:rsid w:val="0E63BFEF"/>
    <w:rsid w:val="0E6FC12E"/>
    <w:rsid w:val="0EAD11E2"/>
    <w:rsid w:val="0F6D6216"/>
    <w:rsid w:val="10683F95"/>
    <w:rsid w:val="127EB159"/>
    <w:rsid w:val="12840B90"/>
    <w:rsid w:val="133E7865"/>
    <w:rsid w:val="13B1ADD5"/>
    <w:rsid w:val="14A74BAC"/>
    <w:rsid w:val="151589EC"/>
    <w:rsid w:val="15385AC7"/>
    <w:rsid w:val="15D68917"/>
    <w:rsid w:val="15E2614E"/>
    <w:rsid w:val="16B32566"/>
    <w:rsid w:val="171B0894"/>
    <w:rsid w:val="173198F6"/>
    <w:rsid w:val="17507825"/>
    <w:rsid w:val="17D4E0AF"/>
    <w:rsid w:val="17EF361C"/>
    <w:rsid w:val="189AFF7C"/>
    <w:rsid w:val="18BA14D0"/>
    <w:rsid w:val="18D7F861"/>
    <w:rsid w:val="190BA4CC"/>
    <w:rsid w:val="1A5BA85F"/>
    <w:rsid w:val="1AD8B630"/>
    <w:rsid w:val="1AE2DD70"/>
    <w:rsid w:val="1B7D3361"/>
    <w:rsid w:val="1C2D0BAF"/>
    <w:rsid w:val="1CB9B151"/>
    <w:rsid w:val="1D9EB2A2"/>
    <w:rsid w:val="1DBD2A51"/>
    <w:rsid w:val="1DCB53BC"/>
    <w:rsid w:val="1E1209A1"/>
    <w:rsid w:val="1ECEC776"/>
    <w:rsid w:val="1EE33808"/>
    <w:rsid w:val="1EF104E7"/>
    <w:rsid w:val="1FB0DD6F"/>
    <w:rsid w:val="20283849"/>
    <w:rsid w:val="221C1502"/>
    <w:rsid w:val="23E3BFFE"/>
    <w:rsid w:val="240A56F5"/>
    <w:rsid w:val="24822E25"/>
    <w:rsid w:val="252BC2E4"/>
    <w:rsid w:val="2738003F"/>
    <w:rsid w:val="285778F0"/>
    <w:rsid w:val="28719C2E"/>
    <w:rsid w:val="2ABBE918"/>
    <w:rsid w:val="2BE74581"/>
    <w:rsid w:val="2C29A420"/>
    <w:rsid w:val="2D518B95"/>
    <w:rsid w:val="2D63CDC2"/>
    <w:rsid w:val="2E0987BF"/>
    <w:rsid w:val="2EF1DC6A"/>
    <w:rsid w:val="2F8FBF80"/>
    <w:rsid w:val="31B45B0E"/>
    <w:rsid w:val="320D3D12"/>
    <w:rsid w:val="329E2CFD"/>
    <w:rsid w:val="33DA397C"/>
    <w:rsid w:val="342271E6"/>
    <w:rsid w:val="3442FFBF"/>
    <w:rsid w:val="34F7E35E"/>
    <w:rsid w:val="36726B5F"/>
    <w:rsid w:val="36E12ED8"/>
    <w:rsid w:val="37146ABD"/>
    <w:rsid w:val="371C20A0"/>
    <w:rsid w:val="3777E87F"/>
    <w:rsid w:val="380F45F7"/>
    <w:rsid w:val="38927D15"/>
    <w:rsid w:val="38C02763"/>
    <w:rsid w:val="39142D1B"/>
    <w:rsid w:val="392FD6DE"/>
    <w:rsid w:val="39D73851"/>
    <w:rsid w:val="3A9772F7"/>
    <w:rsid w:val="3AA394B9"/>
    <w:rsid w:val="3B0FE8BD"/>
    <w:rsid w:val="3DEEAD3B"/>
    <w:rsid w:val="3FD5A077"/>
    <w:rsid w:val="4007F409"/>
    <w:rsid w:val="41BA5E99"/>
    <w:rsid w:val="42561ACB"/>
    <w:rsid w:val="42703B27"/>
    <w:rsid w:val="42DFC4E6"/>
    <w:rsid w:val="431BBC6A"/>
    <w:rsid w:val="435219D8"/>
    <w:rsid w:val="4366B1DE"/>
    <w:rsid w:val="43B357C3"/>
    <w:rsid w:val="445F7BE1"/>
    <w:rsid w:val="449FB51F"/>
    <w:rsid w:val="45A44277"/>
    <w:rsid w:val="46169FD5"/>
    <w:rsid w:val="4751339D"/>
    <w:rsid w:val="47FE3E19"/>
    <w:rsid w:val="48475954"/>
    <w:rsid w:val="4862B8E8"/>
    <w:rsid w:val="49958C99"/>
    <w:rsid w:val="4A12C84B"/>
    <w:rsid w:val="4ACEDA44"/>
    <w:rsid w:val="4B53E192"/>
    <w:rsid w:val="4C927879"/>
    <w:rsid w:val="4CC06B3A"/>
    <w:rsid w:val="4D00E785"/>
    <w:rsid w:val="4D1A6B50"/>
    <w:rsid w:val="4D25A2FD"/>
    <w:rsid w:val="4DFB50EE"/>
    <w:rsid w:val="4E716E96"/>
    <w:rsid w:val="4FBFCE8B"/>
    <w:rsid w:val="50FA31D5"/>
    <w:rsid w:val="5250C6B1"/>
    <w:rsid w:val="52F42248"/>
    <w:rsid w:val="53416F6E"/>
    <w:rsid w:val="5389034D"/>
    <w:rsid w:val="552AEF4E"/>
    <w:rsid w:val="565F703B"/>
    <w:rsid w:val="568E15ED"/>
    <w:rsid w:val="56DD2651"/>
    <w:rsid w:val="56FC963A"/>
    <w:rsid w:val="591E3458"/>
    <w:rsid w:val="5942EDE2"/>
    <w:rsid w:val="5A1206C5"/>
    <w:rsid w:val="5A333D17"/>
    <w:rsid w:val="5B0ED88A"/>
    <w:rsid w:val="5B630F0C"/>
    <w:rsid w:val="5C1C55E0"/>
    <w:rsid w:val="5D0FBC67"/>
    <w:rsid w:val="5F39623A"/>
    <w:rsid w:val="5F774F84"/>
    <w:rsid w:val="605FFA6A"/>
    <w:rsid w:val="60AA8471"/>
    <w:rsid w:val="64286919"/>
    <w:rsid w:val="64416417"/>
    <w:rsid w:val="644A8BBA"/>
    <w:rsid w:val="646A1715"/>
    <w:rsid w:val="6526B605"/>
    <w:rsid w:val="6537FB91"/>
    <w:rsid w:val="65F8A9A9"/>
    <w:rsid w:val="66333D79"/>
    <w:rsid w:val="66AC1239"/>
    <w:rsid w:val="687AC5B7"/>
    <w:rsid w:val="68806BD8"/>
    <w:rsid w:val="68E51D26"/>
    <w:rsid w:val="6917F62B"/>
    <w:rsid w:val="699731CD"/>
    <w:rsid w:val="6B8FB104"/>
    <w:rsid w:val="6C4F2560"/>
    <w:rsid w:val="6C5DAB3D"/>
    <w:rsid w:val="6C65FAD0"/>
    <w:rsid w:val="6CC2C828"/>
    <w:rsid w:val="6D3F9024"/>
    <w:rsid w:val="6DB9B208"/>
    <w:rsid w:val="6E64B58E"/>
    <w:rsid w:val="6EDA9AFA"/>
    <w:rsid w:val="6F6B19CD"/>
    <w:rsid w:val="6FCD7CBE"/>
    <w:rsid w:val="7263B6DF"/>
    <w:rsid w:val="72931AA6"/>
    <w:rsid w:val="731D8E2E"/>
    <w:rsid w:val="735F3E6B"/>
    <w:rsid w:val="7498E12B"/>
    <w:rsid w:val="74B1327A"/>
    <w:rsid w:val="75979962"/>
    <w:rsid w:val="7733D202"/>
    <w:rsid w:val="78133CB6"/>
    <w:rsid w:val="7A25CADF"/>
    <w:rsid w:val="7ABBDD11"/>
    <w:rsid w:val="7AF203FB"/>
    <w:rsid w:val="7B7BC3D2"/>
    <w:rsid w:val="7B934539"/>
    <w:rsid w:val="7C6A5A14"/>
    <w:rsid w:val="7C88F2B4"/>
    <w:rsid w:val="7D0E1F5E"/>
    <w:rsid w:val="7E83276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053E0C4E-3FE1-4BE2-834C-8C55DEAC9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1Proposal">
    <w:name w:val="Proposal 1 Proposal"/>
    <w:basedOn w:val="BodyText"/>
    <w:link w:val="Proposal1ProposalChar"/>
    <w:autoRedefine/>
    <w:qFormat/>
    <w:rsid w:val="00BB5501"/>
    <w:pPr>
      <w:tabs>
        <w:tab w:val="num" w:pos="1304"/>
        <w:tab w:val="left" w:pos="1701"/>
      </w:tabs>
      <w:ind w:left="1304" w:hanging="1304"/>
      <w:jc w:val="center"/>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1Proposal"/>
    <w:link w:val="ObservationChar"/>
    <w:qFormat/>
    <w:rsid w:val="002700F9"/>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locked/>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91EDA"/>
    <w:rPr>
      <w:color w:val="605E5C"/>
      <w:shd w:val="clear" w:color="auto" w:fill="E1DFDD"/>
    </w:rPr>
  </w:style>
  <w:style w:type="paragraph" w:styleId="Revision">
    <w:name w:val="Revision"/>
    <w:hidden/>
    <w:uiPriority w:val="99"/>
    <w:semiHidden/>
    <w:rsid w:val="00693D5D"/>
    <w:rPr>
      <w:rFonts w:ascii="Arial" w:eastAsiaTheme="minorHAnsi" w:hAnsi="Arial" w:cstheme="minorBidi"/>
      <w:szCs w:val="22"/>
      <w:lang w:val="en-US" w:eastAsia="en-US"/>
    </w:rPr>
  </w:style>
  <w:style w:type="character" w:styleId="Mention">
    <w:name w:val="Mention"/>
    <w:basedOn w:val="DefaultParagraphFont"/>
    <w:uiPriority w:val="99"/>
    <w:unhideWhenUsed/>
    <w:rsid w:val="008D159A"/>
    <w:rPr>
      <w:color w:val="2B579A"/>
      <w:shd w:val="clear" w:color="auto" w:fill="E1DFDD"/>
    </w:rPr>
  </w:style>
  <w:style w:type="paragraph" w:customStyle="1" w:styleId="pf0">
    <w:name w:val="pf0"/>
    <w:basedOn w:val="Normal"/>
    <w:rsid w:val="007D7A62"/>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7D7A62"/>
    <w:rPr>
      <w:rFonts w:ascii="Segoe UI" w:hAnsi="Segoe UI" w:cs="Segoe UI" w:hint="default"/>
      <w:sz w:val="18"/>
      <w:szCs w:val="18"/>
    </w:rPr>
  </w:style>
  <w:style w:type="paragraph" w:customStyle="1" w:styleId="pf1">
    <w:name w:val="pf1"/>
    <w:basedOn w:val="Normal"/>
    <w:rsid w:val="007D7A62"/>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8F1A58"/>
  </w:style>
  <w:style w:type="character" w:customStyle="1" w:styleId="eop">
    <w:name w:val="eop"/>
    <w:basedOn w:val="DefaultParagraphFont"/>
    <w:rsid w:val="008F1A58"/>
  </w:style>
  <w:style w:type="character" w:customStyle="1" w:styleId="Proposal1ProposalChar">
    <w:name w:val="Proposal 1 Proposal Char"/>
    <w:link w:val="Proposal1Proposal"/>
    <w:qFormat/>
    <w:locked/>
    <w:rsid w:val="00502553"/>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rsid w:val="005D0ABF"/>
    <w:rPr>
      <w:rFonts w:ascii="Arial" w:eastAsiaTheme="minorHAnsi" w:hAnsi="Arial" w:cstheme="minorBidi"/>
      <w:b/>
      <w:szCs w:val="22"/>
      <w:lang w:val="en-US"/>
    </w:rPr>
  </w:style>
  <w:style w:type="character" w:styleId="PlaceholderText">
    <w:name w:val="Placeholder Text"/>
    <w:basedOn w:val="DefaultParagraphFont"/>
    <w:uiPriority w:val="99"/>
    <w:semiHidden/>
    <w:rsid w:val="005D0ABF"/>
    <w:rPr>
      <w:color w:val="808080"/>
    </w:rPr>
  </w:style>
  <w:style w:type="paragraph" w:customStyle="1" w:styleId="Proposal">
    <w:name w:val="Proposal"/>
    <w:basedOn w:val="BodyText"/>
    <w:link w:val="ProposalChar"/>
    <w:autoRedefine/>
    <w:qFormat/>
    <w:rsid w:val="0024612E"/>
    <w:pPr>
      <w:tabs>
        <w:tab w:val="left" w:pos="1701"/>
      </w:tabs>
      <w:ind w:left="1701" w:hanging="1701"/>
    </w:pPr>
    <w:rPr>
      <w:b/>
      <w:bCs/>
    </w:rPr>
  </w:style>
  <w:style w:type="character" w:customStyle="1" w:styleId="ObservationChar">
    <w:name w:val="Observation Char"/>
    <w:link w:val="Observation"/>
    <w:qFormat/>
    <w:locked/>
    <w:rsid w:val="007E1F71"/>
    <w:rPr>
      <w:rFonts w:ascii="Arial" w:eastAsiaTheme="minorHAnsi" w:hAnsi="Arial" w:cstheme="minorBidi"/>
      <w:b/>
      <w:bCs/>
      <w:szCs w:val="22"/>
      <w:lang w:val="en-US" w:eastAsia="ja-JP"/>
    </w:rPr>
  </w:style>
  <w:style w:type="paragraph" w:styleId="NoSpacing">
    <w:name w:val="No Spacing"/>
    <w:uiPriority w:val="1"/>
    <w:qFormat/>
    <w:rsid w:val="007E1F71"/>
    <w:rPr>
      <w:rFonts w:ascii="Arial" w:eastAsiaTheme="minorHAnsi" w:hAnsi="Arial" w:cstheme="minorBidi"/>
      <w:szCs w:val="22"/>
      <w:lang w:val="en-US" w:eastAsia="en-US"/>
    </w:rPr>
  </w:style>
  <w:style w:type="character" w:customStyle="1" w:styleId="ProposalChar">
    <w:name w:val="Proposal Char"/>
    <w:link w:val="Proposal"/>
    <w:qFormat/>
    <w:locked/>
    <w:rsid w:val="0024612E"/>
    <w:rPr>
      <w:rFonts w:ascii="Arial" w:eastAsiaTheme="minorHAnsi" w:hAnsi="Arial" w:cstheme="minorBidi"/>
      <w:b/>
      <w:bCs/>
      <w:szCs w:val="22"/>
      <w:lang w:val="en-US" w:eastAsia="zh-CN"/>
    </w:rPr>
  </w:style>
  <w:style w:type="character" w:customStyle="1" w:styleId="ui-provider">
    <w:name w:val="ui-provider"/>
    <w:basedOn w:val="DefaultParagraphFont"/>
    <w:rsid w:val="00CA135A"/>
  </w:style>
  <w:style w:type="character" w:customStyle="1" w:styleId="5">
    <w:name w:val="列表段落 字符5"/>
    <w:link w:val="2"/>
    <w:qFormat/>
    <w:rsid w:val="00DA0379"/>
    <w:rPr>
      <w:rFonts w:ascii="Times" w:hAnsi="Times" w:cs="Times"/>
      <w:szCs w:val="24"/>
    </w:rPr>
  </w:style>
  <w:style w:type="paragraph" w:customStyle="1" w:styleId="2">
    <w:name w:val="列表段落2"/>
    <w:basedOn w:val="Normal"/>
    <w:link w:val="5"/>
    <w:qFormat/>
    <w:rsid w:val="00DA0379"/>
    <w:pPr>
      <w:spacing w:before="120" w:after="0" w:line="240" w:lineRule="auto"/>
      <w:ind w:leftChars="400" w:left="840" w:hanging="1440"/>
    </w:pPr>
    <w:rPr>
      <w:rFonts w:ascii="Times" w:eastAsia="SimSun" w:hAnsi="Times" w:cs="Times"/>
      <w:szCs w:val="24"/>
      <w:lang w:val="en-GB" w:eastAsia="en-GB"/>
    </w:rPr>
  </w:style>
  <w:style w:type="paragraph" w:styleId="NormalWeb">
    <w:name w:val="Normal (Web)"/>
    <w:basedOn w:val="Normal"/>
    <w:uiPriority w:val="99"/>
    <w:unhideWhenUsed/>
    <w:qFormat/>
    <w:rsid w:val="00572D5C"/>
    <w:pPr>
      <w:spacing w:before="100" w:beforeAutospacing="1" w:after="100" w:afterAutospacing="1" w:line="240" w:lineRule="auto"/>
    </w:pPr>
    <w:rPr>
      <w:rFonts w:ascii="Calibri" w:eastAsiaTheme="minorEastAsia" w:hAnsi="Calibri" w:cs="Calibri"/>
      <w:sz w:val="22"/>
      <w:lang w:eastAsia="zh-CN"/>
    </w:rPr>
  </w:style>
  <w:style w:type="character" w:customStyle="1" w:styleId="apple-converted-space">
    <w:name w:val="apple-converted-space"/>
    <w:basedOn w:val="DefaultParagraphFont"/>
    <w:rsid w:val="00572D5C"/>
  </w:style>
  <w:style w:type="table" w:customStyle="1" w:styleId="TableGrid1">
    <w:name w:val="TableGrid1"/>
    <w:basedOn w:val="TableNormal"/>
    <w:next w:val="TableGrid"/>
    <w:qFormat/>
    <w:rsid w:val="00CE42D0"/>
    <w:rPr>
      <w:rFonts w:ascii="Malgun Gothic" w:eastAsia="Malgun Gothic" w:hAnsi="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083682"/>
    <w:pPr>
      <w:spacing w:after="160" w:line="256" w:lineRule="auto"/>
    </w:pPr>
    <w:rPr>
      <w:rFonts w:eastAsia="CG Times (WN)" w:cs="CG Times (WN)"/>
      <w:sz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0">
    <w:name w:val="reference"/>
    <w:basedOn w:val="Normal"/>
    <w:rsid w:val="00A55C43"/>
    <w:pPr>
      <w:widowControl w:val="0"/>
      <w:numPr>
        <w:numId w:val="15"/>
      </w:numPr>
      <w:autoSpaceDE w:val="0"/>
      <w:autoSpaceDN w:val="0"/>
      <w:adjustRightInd w:val="0"/>
      <w:spacing w:after="60" w:line="240" w:lineRule="auto"/>
    </w:pPr>
    <w:rPr>
      <w:rFonts w:ascii="Times New Roman" w:eastAsia="Times New Roman" w:hAnsi="Times New Roman" w:cs="Times New Roman"/>
      <w:sz w:val="2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582844">
      <w:bodyDiv w:val="1"/>
      <w:marLeft w:val="0"/>
      <w:marRight w:val="0"/>
      <w:marTop w:val="0"/>
      <w:marBottom w:val="0"/>
      <w:divBdr>
        <w:top w:val="none" w:sz="0" w:space="0" w:color="auto"/>
        <w:left w:val="none" w:sz="0" w:space="0" w:color="auto"/>
        <w:bottom w:val="none" w:sz="0" w:space="0" w:color="auto"/>
        <w:right w:val="none" w:sz="0" w:space="0" w:color="auto"/>
      </w:divBdr>
    </w:div>
    <w:div w:id="326710698">
      <w:bodyDiv w:val="1"/>
      <w:marLeft w:val="0"/>
      <w:marRight w:val="0"/>
      <w:marTop w:val="0"/>
      <w:marBottom w:val="0"/>
      <w:divBdr>
        <w:top w:val="none" w:sz="0" w:space="0" w:color="auto"/>
        <w:left w:val="none" w:sz="0" w:space="0" w:color="auto"/>
        <w:bottom w:val="none" w:sz="0" w:space="0" w:color="auto"/>
        <w:right w:val="none" w:sz="0" w:space="0" w:color="auto"/>
      </w:divBdr>
    </w:div>
    <w:div w:id="331571233">
      <w:bodyDiv w:val="1"/>
      <w:marLeft w:val="0"/>
      <w:marRight w:val="0"/>
      <w:marTop w:val="0"/>
      <w:marBottom w:val="0"/>
      <w:divBdr>
        <w:top w:val="none" w:sz="0" w:space="0" w:color="auto"/>
        <w:left w:val="none" w:sz="0" w:space="0" w:color="auto"/>
        <w:bottom w:val="none" w:sz="0" w:space="0" w:color="auto"/>
        <w:right w:val="none" w:sz="0" w:space="0" w:color="auto"/>
      </w:divBdr>
    </w:div>
    <w:div w:id="403457591">
      <w:bodyDiv w:val="1"/>
      <w:marLeft w:val="0"/>
      <w:marRight w:val="0"/>
      <w:marTop w:val="0"/>
      <w:marBottom w:val="0"/>
      <w:divBdr>
        <w:top w:val="none" w:sz="0" w:space="0" w:color="auto"/>
        <w:left w:val="none" w:sz="0" w:space="0" w:color="auto"/>
        <w:bottom w:val="none" w:sz="0" w:space="0" w:color="auto"/>
        <w:right w:val="none" w:sz="0" w:space="0" w:color="auto"/>
      </w:divBdr>
    </w:div>
    <w:div w:id="411970948">
      <w:bodyDiv w:val="1"/>
      <w:marLeft w:val="0"/>
      <w:marRight w:val="0"/>
      <w:marTop w:val="0"/>
      <w:marBottom w:val="0"/>
      <w:divBdr>
        <w:top w:val="none" w:sz="0" w:space="0" w:color="auto"/>
        <w:left w:val="none" w:sz="0" w:space="0" w:color="auto"/>
        <w:bottom w:val="none" w:sz="0" w:space="0" w:color="auto"/>
        <w:right w:val="none" w:sz="0" w:space="0" w:color="auto"/>
      </w:divBdr>
    </w:div>
    <w:div w:id="412942707">
      <w:bodyDiv w:val="1"/>
      <w:marLeft w:val="0"/>
      <w:marRight w:val="0"/>
      <w:marTop w:val="0"/>
      <w:marBottom w:val="0"/>
      <w:divBdr>
        <w:top w:val="none" w:sz="0" w:space="0" w:color="auto"/>
        <w:left w:val="none" w:sz="0" w:space="0" w:color="auto"/>
        <w:bottom w:val="none" w:sz="0" w:space="0" w:color="auto"/>
        <w:right w:val="none" w:sz="0" w:space="0" w:color="auto"/>
      </w:divBdr>
    </w:div>
    <w:div w:id="419912184">
      <w:bodyDiv w:val="1"/>
      <w:marLeft w:val="0"/>
      <w:marRight w:val="0"/>
      <w:marTop w:val="0"/>
      <w:marBottom w:val="0"/>
      <w:divBdr>
        <w:top w:val="none" w:sz="0" w:space="0" w:color="auto"/>
        <w:left w:val="none" w:sz="0" w:space="0" w:color="auto"/>
        <w:bottom w:val="none" w:sz="0" w:space="0" w:color="auto"/>
        <w:right w:val="none" w:sz="0" w:space="0" w:color="auto"/>
      </w:divBdr>
    </w:div>
    <w:div w:id="420756624">
      <w:bodyDiv w:val="1"/>
      <w:marLeft w:val="0"/>
      <w:marRight w:val="0"/>
      <w:marTop w:val="0"/>
      <w:marBottom w:val="0"/>
      <w:divBdr>
        <w:top w:val="none" w:sz="0" w:space="0" w:color="auto"/>
        <w:left w:val="none" w:sz="0" w:space="0" w:color="auto"/>
        <w:bottom w:val="none" w:sz="0" w:space="0" w:color="auto"/>
        <w:right w:val="none" w:sz="0" w:space="0" w:color="auto"/>
      </w:divBdr>
    </w:div>
    <w:div w:id="448478825">
      <w:bodyDiv w:val="1"/>
      <w:marLeft w:val="0"/>
      <w:marRight w:val="0"/>
      <w:marTop w:val="0"/>
      <w:marBottom w:val="0"/>
      <w:divBdr>
        <w:top w:val="none" w:sz="0" w:space="0" w:color="auto"/>
        <w:left w:val="none" w:sz="0" w:space="0" w:color="auto"/>
        <w:bottom w:val="none" w:sz="0" w:space="0" w:color="auto"/>
        <w:right w:val="none" w:sz="0" w:space="0" w:color="auto"/>
      </w:divBdr>
    </w:div>
    <w:div w:id="449058922">
      <w:bodyDiv w:val="1"/>
      <w:marLeft w:val="0"/>
      <w:marRight w:val="0"/>
      <w:marTop w:val="0"/>
      <w:marBottom w:val="0"/>
      <w:divBdr>
        <w:top w:val="none" w:sz="0" w:space="0" w:color="auto"/>
        <w:left w:val="none" w:sz="0" w:space="0" w:color="auto"/>
        <w:bottom w:val="none" w:sz="0" w:space="0" w:color="auto"/>
        <w:right w:val="none" w:sz="0" w:space="0" w:color="auto"/>
      </w:divBdr>
    </w:div>
    <w:div w:id="464809346">
      <w:bodyDiv w:val="1"/>
      <w:marLeft w:val="0"/>
      <w:marRight w:val="0"/>
      <w:marTop w:val="0"/>
      <w:marBottom w:val="0"/>
      <w:divBdr>
        <w:top w:val="none" w:sz="0" w:space="0" w:color="auto"/>
        <w:left w:val="none" w:sz="0" w:space="0" w:color="auto"/>
        <w:bottom w:val="none" w:sz="0" w:space="0" w:color="auto"/>
        <w:right w:val="none" w:sz="0" w:space="0" w:color="auto"/>
      </w:divBdr>
    </w:div>
    <w:div w:id="591470941">
      <w:bodyDiv w:val="1"/>
      <w:marLeft w:val="0"/>
      <w:marRight w:val="0"/>
      <w:marTop w:val="0"/>
      <w:marBottom w:val="0"/>
      <w:divBdr>
        <w:top w:val="none" w:sz="0" w:space="0" w:color="auto"/>
        <w:left w:val="none" w:sz="0" w:space="0" w:color="auto"/>
        <w:bottom w:val="none" w:sz="0" w:space="0" w:color="auto"/>
        <w:right w:val="none" w:sz="0" w:space="0" w:color="auto"/>
      </w:divBdr>
    </w:div>
    <w:div w:id="634525854">
      <w:bodyDiv w:val="1"/>
      <w:marLeft w:val="0"/>
      <w:marRight w:val="0"/>
      <w:marTop w:val="0"/>
      <w:marBottom w:val="0"/>
      <w:divBdr>
        <w:top w:val="none" w:sz="0" w:space="0" w:color="auto"/>
        <w:left w:val="none" w:sz="0" w:space="0" w:color="auto"/>
        <w:bottom w:val="none" w:sz="0" w:space="0" w:color="auto"/>
        <w:right w:val="none" w:sz="0" w:space="0" w:color="auto"/>
      </w:divBdr>
    </w:div>
    <w:div w:id="636106891">
      <w:bodyDiv w:val="1"/>
      <w:marLeft w:val="0"/>
      <w:marRight w:val="0"/>
      <w:marTop w:val="0"/>
      <w:marBottom w:val="0"/>
      <w:divBdr>
        <w:top w:val="none" w:sz="0" w:space="0" w:color="auto"/>
        <w:left w:val="none" w:sz="0" w:space="0" w:color="auto"/>
        <w:bottom w:val="none" w:sz="0" w:space="0" w:color="auto"/>
        <w:right w:val="none" w:sz="0" w:space="0" w:color="auto"/>
      </w:divBdr>
    </w:div>
    <w:div w:id="689796494">
      <w:bodyDiv w:val="1"/>
      <w:marLeft w:val="0"/>
      <w:marRight w:val="0"/>
      <w:marTop w:val="0"/>
      <w:marBottom w:val="0"/>
      <w:divBdr>
        <w:top w:val="none" w:sz="0" w:space="0" w:color="auto"/>
        <w:left w:val="none" w:sz="0" w:space="0" w:color="auto"/>
        <w:bottom w:val="none" w:sz="0" w:space="0" w:color="auto"/>
        <w:right w:val="none" w:sz="0" w:space="0" w:color="auto"/>
      </w:divBdr>
    </w:div>
    <w:div w:id="703553026">
      <w:bodyDiv w:val="1"/>
      <w:marLeft w:val="0"/>
      <w:marRight w:val="0"/>
      <w:marTop w:val="0"/>
      <w:marBottom w:val="0"/>
      <w:divBdr>
        <w:top w:val="none" w:sz="0" w:space="0" w:color="auto"/>
        <w:left w:val="none" w:sz="0" w:space="0" w:color="auto"/>
        <w:bottom w:val="none" w:sz="0" w:space="0" w:color="auto"/>
        <w:right w:val="none" w:sz="0" w:space="0" w:color="auto"/>
      </w:divBdr>
    </w:div>
    <w:div w:id="735200172">
      <w:bodyDiv w:val="1"/>
      <w:marLeft w:val="0"/>
      <w:marRight w:val="0"/>
      <w:marTop w:val="0"/>
      <w:marBottom w:val="0"/>
      <w:divBdr>
        <w:top w:val="none" w:sz="0" w:space="0" w:color="auto"/>
        <w:left w:val="none" w:sz="0" w:space="0" w:color="auto"/>
        <w:bottom w:val="none" w:sz="0" w:space="0" w:color="auto"/>
        <w:right w:val="none" w:sz="0" w:space="0" w:color="auto"/>
      </w:divBdr>
    </w:div>
    <w:div w:id="783115856">
      <w:bodyDiv w:val="1"/>
      <w:marLeft w:val="0"/>
      <w:marRight w:val="0"/>
      <w:marTop w:val="0"/>
      <w:marBottom w:val="0"/>
      <w:divBdr>
        <w:top w:val="none" w:sz="0" w:space="0" w:color="auto"/>
        <w:left w:val="none" w:sz="0" w:space="0" w:color="auto"/>
        <w:bottom w:val="none" w:sz="0" w:space="0" w:color="auto"/>
        <w:right w:val="none" w:sz="0" w:space="0" w:color="auto"/>
      </w:divBdr>
    </w:div>
    <w:div w:id="817571553">
      <w:bodyDiv w:val="1"/>
      <w:marLeft w:val="0"/>
      <w:marRight w:val="0"/>
      <w:marTop w:val="0"/>
      <w:marBottom w:val="0"/>
      <w:divBdr>
        <w:top w:val="none" w:sz="0" w:space="0" w:color="auto"/>
        <w:left w:val="none" w:sz="0" w:space="0" w:color="auto"/>
        <w:bottom w:val="none" w:sz="0" w:space="0" w:color="auto"/>
        <w:right w:val="none" w:sz="0" w:space="0" w:color="auto"/>
      </w:divBdr>
    </w:div>
    <w:div w:id="828982645">
      <w:bodyDiv w:val="1"/>
      <w:marLeft w:val="0"/>
      <w:marRight w:val="0"/>
      <w:marTop w:val="0"/>
      <w:marBottom w:val="0"/>
      <w:divBdr>
        <w:top w:val="none" w:sz="0" w:space="0" w:color="auto"/>
        <w:left w:val="none" w:sz="0" w:space="0" w:color="auto"/>
        <w:bottom w:val="none" w:sz="0" w:space="0" w:color="auto"/>
        <w:right w:val="none" w:sz="0" w:space="0" w:color="auto"/>
      </w:divBdr>
    </w:div>
    <w:div w:id="839467817">
      <w:bodyDiv w:val="1"/>
      <w:marLeft w:val="0"/>
      <w:marRight w:val="0"/>
      <w:marTop w:val="0"/>
      <w:marBottom w:val="0"/>
      <w:divBdr>
        <w:top w:val="none" w:sz="0" w:space="0" w:color="auto"/>
        <w:left w:val="none" w:sz="0" w:space="0" w:color="auto"/>
        <w:bottom w:val="none" w:sz="0" w:space="0" w:color="auto"/>
        <w:right w:val="none" w:sz="0" w:space="0" w:color="auto"/>
      </w:divBdr>
    </w:div>
    <w:div w:id="1067220701">
      <w:bodyDiv w:val="1"/>
      <w:marLeft w:val="0"/>
      <w:marRight w:val="0"/>
      <w:marTop w:val="0"/>
      <w:marBottom w:val="0"/>
      <w:divBdr>
        <w:top w:val="none" w:sz="0" w:space="0" w:color="auto"/>
        <w:left w:val="none" w:sz="0" w:space="0" w:color="auto"/>
        <w:bottom w:val="none" w:sz="0" w:space="0" w:color="auto"/>
        <w:right w:val="none" w:sz="0" w:space="0" w:color="auto"/>
      </w:divBdr>
    </w:div>
    <w:div w:id="1071731125">
      <w:bodyDiv w:val="1"/>
      <w:marLeft w:val="0"/>
      <w:marRight w:val="0"/>
      <w:marTop w:val="0"/>
      <w:marBottom w:val="0"/>
      <w:divBdr>
        <w:top w:val="none" w:sz="0" w:space="0" w:color="auto"/>
        <w:left w:val="none" w:sz="0" w:space="0" w:color="auto"/>
        <w:bottom w:val="none" w:sz="0" w:space="0" w:color="auto"/>
        <w:right w:val="none" w:sz="0" w:space="0" w:color="auto"/>
      </w:divBdr>
    </w:div>
    <w:div w:id="1091464393">
      <w:bodyDiv w:val="1"/>
      <w:marLeft w:val="0"/>
      <w:marRight w:val="0"/>
      <w:marTop w:val="0"/>
      <w:marBottom w:val="0"/>
      <w:divBdr>
        <w:top w:val="none" w:sz="0" w:space="0" w:color="auto"/>
        <w:left w:val="none" w:sz="0" w:space="0" w:color="auto"/>
        <w:bottom w:val="none" w:sz="0" w:space="0" w:color="auto"/>
        <w:right w:val="none" w:sz="0" w:space="0" w:color="auto"/>
      </w:divBdr>
    </w:div>
    <w:div w:id="1122920517">
      <w:bodyDiv w:val="1"/>
      <w:marLeft w:val="0"/>
      <w:marRight w:val="0"/>
      <w:marTop w:val="0"/>
      <w:marBottom w:val="0"/>
      <w:divBdr>
        <w:top w:val="none" w:sz="0" w:space="0" w:color="auto"/>
        <w:left w:val="none" w:sz="0" w:space="0" w:color="auto"/>
        <w:bottom w:val="none" w:sz="0" w:space="0" w:color="auto"/>
        <w:right w:val="none" w:sz="0" w:space="0" w:color="auto"/>
      </w:divBdr>
    </w:div>
    <w:div w:id="1156149241">
      <w:bodyDiv w:val="1"/>
      <w:marLeft w:val="0"/>
      <w:marRight w:val="0"/>
      <w:marTop w:val="0"/>
      <w:marBottom w:val="0"/>
      <w:divBdr>
        <w:top w:val="none" w:sz="0" w:space="0" w:color="auto"/>
        <w:left w:val="none" w:sz="0" w:space="0" w:color="auto"/>
        <w:bottom w:val="none" w:sz="0" w:space="0" w:color="auto"/>
        <w:right w:val="none" w:sz="0" w:space="0" w:color="auto"/>
      </w:divBdr>
    </w:div>
    <w:div w:id="1160120966">
      <w:bodyDiv w:val="1"/>
      <w:marLeft w:val="0"/>
      <w:marRight w:val="0"/>
      <w:marTop w:val="0"/>
      <w:marBottom w:val="0"/>
      <w:divBdr>
        <w:top w:val="none" w:sz="0" w:space="0" w:color="auto"/>
        <w:left w:val="none" w:sz="0" w:space="0" w:color="auto"/>
        <w:bottom w:val="none" w:sz="0" w:space="0" w:color="auto"/>
        <w:right w:val="none" w:sz="0" w:space="0" w:color="auto"/>
      </w:divBdr>
    </w:div>
    <w:div w:id="1178084140">
      <w:bodyDiv w:val="1"/>
      <w:marLeft w:val="0"/>
      <w:marRight w:val="0"/>
      <w:marTop w:val="0"/>
      <w:marBottom w:val="0"/>
      <w:divBdr>
        <w:top w:val="none" w:sz="0" w:space="0" w:color="auto"/>
        <w:left w:val="none" w:sz="0" w:space="0" w:color="auto"/>
        <w:bottom w:val="none" w:sz="0" w:space="0" w:color="auto"/>
        <w:right w:val="none" w:sz="0" w:space="0" w:color="auto"/>
      </w:divBdr>
    </w:div>
    <w:div w:id="1267536880">
      <w:bodyDiv w:val="1"/>
      <w:marLeft w:val="0"/>
      <w:marRight w:val="0"/>
      <w:marTop w:val="0"/>
      <w:marBottom w:val="0"/>
      <w:divBdr>
        <w:top w:val="none" w:sz="0" w:space="0" w:color="auto"/>
        <w:left w:val="none" w:sz="0" w:space="0" w:color="auto"/>
        <w:bottom w:val="none" w:sz="0" w:space="0" w:color="auto"/>
        <w:right w:val="none" w:sz="0" w:space="0" w:color="auto"/>
      </w:divBdr>
    </w:div>
    <w:div w:id="1298759169">
      <w:bodyDiv w:val="1"/>
      <w:marLeft w:val="0"/>
      <w:marRight w:val="0"/>
      <w:marTop w:val="0"/>
      <w:marBottom w:val="0"/>
      <w:divBdr>
        <w:top w:val="none" w:sz="0" w:space="0" w:color="auto"/>
        <w:left w:val="none" w:sz="0" w:space="0" w:color="auto"/>
        <w:bottom w:val="none" w:sz="0" w:space="0" w:color="auto"/>
        <w:right w:val="none" w:sz="0" w:space="0" w:color="auto"/>
      </w:divBdr>
    </w:div>
    <w:div w:id="1327396870">
      <w:bodyDiv w:val="1"/>
      <w:marLeft w:val="0"/>
      <w:marRight w:val="0"/>
      <w:marTop w:val="0"/>
      <w:marBottom w:val="0"/>
      <w:divBdr>
        <w:top w:val="none" w:sz="0" w:space="0" w:color="auto"/>
        <w:left w:val="none" w:sz="0" w:space="0" w:color="auto"/>
        <w:bottom w:val="none" w:sz="0" w:space="0" w:color="auto"/>
        <w:right w:val="none" w:sz="0" w:space="0" w:color="auto"/>
      </w:divBdr>
    </w:div>
    <w:div w:id="1344668575">
      <w:bodyDiv w:val="1"/>
      <w:marLeft w:val="0"/>
      <w:marRight w:val="0"/>
      <w:marTop w:val="0"/>
      <w:marBottom w:val="0"/>
      <w:divBdr>
        <w:top w:val="none" w:sz="0" w:space="0" w:color="auto"/>
        <w:left w:val="none" w:sz="0" w:space="0" w:color="auto"/>
        <w:bottom w:val="none" w:sz="0" w:space="0" w:color="auto"/>
        <w:right w:val="none" w:sz="0" w:space="0" w:color="auto"/>
      </w:divBdr>
    </w:div>
    <w:div w:id="1441880004">
      <w:bodyDiv w:val="1"/>
      <w:marLeft w:val="0"/>
      <w:marRight w:val="0"/>
      <w:marTop w:val="0"/>
      <w:marBottom w:val="0"/>
      <w:divBdr>
        <w:top w:val="none" w:sz="0" w:space="0" w:color="auto"/>
        <w:left w:val="none" w:sz="0" w:space="0" w:color="auto"/>
        <w:bottom w:val="none" w:sz="0" w:space="0" w:color="auto"/>
        <w:right w:val="none" w:sz="0" w:space="0" w:color="auto"/>
      </w:divBdr>
    </w:div>
    <w:div w:id="1450007156">
      <w:bodyDiv w:val="1"/>
      <w:marLeft w:val="0"/>
      <w:marRight w:val="0"/>
      <w:marTop w:val="0"/>
      <w:marBottom w:val="0"/>
      <w:divBdr>
        <w:top w:val="none" w:sz="0" w:space="0" w:color="auto"/>
        <w:left w:val="none" w:sz="0" w:space="0" w:color="auto"/>
        <w:bottom w:val="none" w:sz="0" w:space="0" w:color="auto"/>
        <w:right w:val="none" w:sz="0" w:space="0" w:color="auto"/>
      </w:divBdr>
    </w:div>
    <w:div w:id="1460298781">
      <w:bodyDiv w:val="1"/>
      <w:marLeft w:val="0"/>
      <w:marRight w:val="0"/>
      <w:marTop w:val="0"/>
      <w:marBottom w:val="0"/>
      <w:divBdr>
        <w:top w:val="none" w:sz="0" w:space="0" w:color="auto"/>
        <w:left w:val="none" w:sz="0" w:space="0" w:color="auto"/>
        <w:bottom w:val="none" w:sz="0" w:space="0" w:color="auto"/>
        <w:right w:val="none" w:sz="0" w:space="0" w:color="auto"/>
      </w:divBdr>
    </w:div>
    <w:div w:id="1497184536">
      <w:bodyDiv w:val="1"/>
      <w:marLeft w:val="0"/>
      <w:marRight w:val="0"/>
      <w:marTop w:val="0"/>
      <w:marBottom w:val="0"/>
      <w:divBdr>
        <w:top w:val="none" w:sz="0" w:space="0" w:color="auto"/>
        <w:left w:val="none" w:sz="0" w:space="0" w:color="auto"/>
        <w:bottom w:val="none" w:sz="0" w:space="0" w:color="auto"/>
        <w:right w:val="none" w:sz="0" w:space="0" w:color="auto"/>
      </w:divBdr>
    </w:div>
    <w:div w:id="1625428529">
      <w:bodyDiv w:val="1"/>
      <w:marLeft w:val="0"/>
      <w:marRight w:val="0"/>
      <w:marTop w:val="0"/>
      <w:marBottom w:val="0"/>
      <w:divBdr>
        <w:top w:val="none" w:sz="0" w:space="0" w:color="auto"/>
        <w:left w:val="none" w:sz="0" w:space="0" w:color="auto"/>
        <w:bottom w:val="none" w:sz="0" w:space="0" w:color="auto"/>
        <w:right w:val="none" w:sz="0" w:space="0" w:color="auto"/>
      </w:divBdr>
    </w:div>
    <w:div w:id="1648583450">
      <w:bodyDiv w:val="1"/>
      <w:marLeft w:val="0"/>
      <w:marRight w:val="0"/>
      <w:marTop w:val="0"/>
      <w:marBottom w:val="0"/>
      <w:divBdr>
        <w:top w:val="none" w:sz="0" w:space="0" w:color="auto"/>
        <w:left w:val="none" w:sz="0" w:space="0" w:color="auto"/>
        <w:bottom w:val="none" w:sz="0" w:space="0" w:color="auto"/>
        <w:right w:val="none" w:sz="0" w:space="0" w:color="auto"/>
      </w:divBdr>
    </w:div>
    <w:div w:id="1716388063">
      <w:bodyDiv w:val="1"/>
      <w:marLeft w:val="0"/>
      <w:marRight w:val="0"/>
      <w:marTop w:val="0"/>
      <w:marBottom w:val="0"/>
      <w:divBdr>
        <w:top w:val="none" w:sz="0" w:space="0" w:color="auto"/>
        <w:left w:val="none" w:sz="0" w:space="0" w:color="auto"/>
        <w:bottom w:val="none" w:sz="0" w:space="0" w:color="auto"/>
        <w:right w:val="none" w:sz="0" w:space="0" w:color="auto"/>
      </w:divBdr>
    </w:div>
    <w:div w:id="1789199991">
      <w:bodyDiv w:val="1"/>
      <w:marLeft w:val="0"/>
      <w:marRight w:val="0"/>
      <w:marTop w:val="0"/>
      <w:marBottom w:val="0"/>
      <w:divBdr>
        <w:top w:val="none" w:sz="0" w:space="0" w:color="auto"/>
        <w:left w:val="none" w:sz="0" w:space="0" w:color="auto"/>
        <w:bottom w:val="none" w:sz="0" w:space="0" w:color="auto"/>
        <w:right w:val="none" w:sz="0" w:space="0" w:color="auto"/>
      </w:divBdr>
    </w:div>
    <w:div w:id="1824737143">
      <w:bodyDiv w:val="1"/>
      <w:marLeft w:val="0"/>
      <w:marRight w:val="0"/>
      <w:marTop w:val="0"/>
      <w:marBottom w:val="0"/>
      <w:divBdr>
        <w:top w:val="none" w:sz="0" w:space="0" w:color="auto"/>
        <w:left w:val="none" w:sz="0" w:space="0" w:color="auto"/>
        <w:bottom w:val="none" w:sz="0" w:space="0" w:color="auto"/>
        <w:right w:val="none" w:sz="0" w:space="0" w:color="auto"/>
      </w:divBdr>
    </w:div>
    <w:div w:id="1896965478">
      <w:bodyDiv w:val="1"/>
      <w:marLeft w:val="0"/>
      <w:marRight w:val="0"/>
      <w:marTop w:val="0"/>
      <w:marBottom w:val="0"/>
      <w:divBdr>
        <w:top w:val="none" w:sz="0" w:space="0" w:color="auto"/>
        <w:left w:val="none" w:sz="0" w:space="0" w:color="auto"/>
        <w:bottom w:val="none" w:sz="0" w:space="0" w:color="auto"/>
        <w:right w:val="none" w:sz="0" w:space="0" w:color="auto"/>
      </w:divBdr>
    </w:div>
    <w:div w:id="1960641850">
      <w:bodyDiv w:val="1"/>
      <w:marLeft w:val="0"/>
      <w:marRight w:val="0"/>
      <w:marTop w:val="0"/>
      <w:marBottom w:val="0"/>
      <w:divBdr>
        <w:top w:val="none" w:sz="0" w:space="0" w:color="auto"/>
        <w:left w:val="none" w:sz="0" w:space="0" w:color="auto"/>
        <w:bottom w:val="none" w:sz="0" w:space="0" w:color="auto"/>
        <w:right w:val="none" w:sz="0" w:space="0" w:color="auto"/>
      </w:divBdr>
    </w:div>
    <w:div w:id="1995645164">
      <w:bodyDiv w:val="1"/>
      <w:marLeft w:val="0"/>
      <w:marRight w:val="0"/>
      <w:marTop w:val="0"/>
      <w:marBottom w:val="0"/>
      <w:divBdr>
        <w:top w:val="none" w:sz="0" w:space="0" w:color="auto"/>
        <w:left w:val="none" w:sz="0" w:space="0" w:color="auto"/>
        <w:bottom w:val="none" w:sz="0" w:space="0" w:color="auto"/>
        <w:right w:val="none" w:sz="0" w:space="0" w:color="auto"/>
      </w:divBdr>
    </w:div>
    <w:div w:id="2084061689">
      <w:bodyDiv w:val="1"/>
      <w:marLeft w:val="0"/>
      <w:marRight w:val="0"/>
      <w:marTop w:val="0"/>
      <w:marBottom w:val="0"/>
      <w:divBdr>
        <w:top w:val="none" w:sz="0" w:space="0" w:color="auto"/>
        <w:left w:val="none" w:sz="0" w:space="0" w:color="auto"/>
        <w:bottom w:val="none" w:sz="0" w:space="0" w:color="auto"/>
        <w:right w:val="none" w:sz="0" w:space="0" w:color="auto"/>
      </w:divBdr>
    </w:div>
    <w:div w:id="2113741668">
      <w:bodyDiv w:val="1"/>
      <w:marLeft w:val="0"/>
      <w:marRight w:val="0"/>
      <w:marTop w:val="0"/>
      <w:marBottom w:val="0"/>
      <w:divBdr>
        <w:top w:val="none" w:sz="0" w:space="0" w:color="auto"/>
        <w:left w:val="none" w:sz="0" w:space="0" w:color="auto"/>
        <w:bottom w:val="none" w:sz="0" w:space="0" w:color="auto"/>
        <w:right w:val="none" w:sz="0" w:space="0" w:color="auto"/>
      </w:divBdr>
    </w:div>
    <w:div w:id="211952522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sv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WG1_RL1/TSGR1_118b/Docs/R1-240763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33D10D42-056A-4DEC-B888-B8237766F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9</Pages>
  <Words>2992</Words>
  <Characters>17055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1876</cp:revision>
  <cp:lastPrinted>2008-01-31T16:09:00Z</cp:lastPrinted>
  <dcterms:created xsi:type="dcterms:W3CDTF">2024-01-11T08:35:00Z</dcterms:created>
  <dcterms:modified xsi:type="dcterms:W3CDTF">2024-10-04T16:28:00Z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